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 xml:space="preserve">Министерство сельского хозяйства Российской Федерации </w:t>
      </w: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>« Алтайский государственный аграрный университет»</w:t>
      </w: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2A6C">
        <w:rPr>
          <w:rFonts w:ascii="Times New Roman" w:hAnsi="Times New Roman" w:cs="Times New Roman"/>
          <w:b/>
          <w:sz w:val="32"/>
          <w:szCs w:val="32"/>
        </w:rPr>
        <w:t>ОТЧЕТ</w:t>
      </w:r>
    </w:p>
    <w:p w:rsidR="00482A6C" w:rsidRPr="00482A6C" w:rsidRDefault="004344E1" w:rsidP="00482A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научных исследованиях за 5 семестр</w:t>
      </w:r>
      <w:r w:rsidR="00482A6C" w:rsidRPr="00482A6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F455F" w:rsidRDefault="005F455F"/>
    <w:p w:rsidR="00482A6C" w:rsidRDefault="00482A6C"/>
    <w:p w:rsidR="00482A6C" w:rsidRDefault="00482A6C"/>
    <w:p w:rsidR="00482A6C" w:rsidRDefault="00482A6C"/>
    <w:p w:rsidR="00482A6C" w:rsidRPr="00482A6C" w:rsidRDefault="00482A6C" w:rsidP="00482A6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 xml:space="preserve">Выполнила: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Аспирантка 3 года обучения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кафедры микробиологии,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эпизоотологии, паразитологии и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ветеринарно-санитарной медицины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факультета ветеринарной медицины</w:t>
      </w:r>
    </w:p>
    <w:p w:rsidR="00A9619C" w:rsidRPr="004344E1" w:rsidRDefault="00A9619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Т.Б. Никоненко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>Проверил: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руководитель,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профессор,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кафедрой микробиологии,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эпизоотологии, паразитологии и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ветеринарно-санитарной медицины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факультета ветеринарной медицины </w:t>
      </w:r>
    </w:p>
    <w:p w:rsidR="00A9619C" w:rsidRPr="004344E1" w:rsidRDefault="00A9619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Барышников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Pr="00A9619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Барнаул, 2017.</w:t>
      </w:r>
    </w:p>
    <w:p w:rsidR="004344E1" w:rsidRPr="004E5BF9" w:rsidRDefault="004344E1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BF9"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4344E1" w:rsidRDefault="004344E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BB1" w:rsidRDefault="00236BB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BB1" w:rsidRDefault="00236BB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стр.</w:t>
      </w:r>
    </w:p>
    <w:p w:rsidR="00236BB1" w:rsidRPr="004E5BF9" w:rsidRDefault="00236BB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44E1" w:rsidRDefault="003466C0" w:rsidP="004344E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Заболеваемость собак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ассоциированными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вирусными</w:t>
      </w:r>
    </w:p>
    <w:p w:rsidR="003466C0" w:rsidRDefault="003466C0" w:rsidP="003466C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инфекциями в городе Иркутск</w:t>
      </w:r>
      <w:r w:rsidR="00236BB1">
        <w:rPr>
          <w:rFonts w:ascii="Times New Roman" w:hAnsi="Times New Roman" w:cs="Times New Roman"/>
          <w:sz w:val="28"/>
          <w:szCs w:val="28"/>
        </w:rPr>
        <w:t>………………………………………</w:t>
      </w:r>
    </w:p>
    <w:p w:rsidR="004344E1" w:rsidRDefault="004344E1" w:rsidP="004344E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Вирусно-бактериальные гастроэнтериты собак</w:t>
      </w:r>
      <w:r w:rsidR="00236BB1">
        <w:rPr>
          <w:rFonts w:ascii="Times New Roman" w:hAnsi="Times New Roman" w:cs="Times New Roman"/>
          <w:sz w:val="28"/>
          <w:szCs w:val="28"/>
        </w:rPr>
        <w:t>……………………</w:t>
      </w:r>
    </w:p>
    <w:p w:rsidR="004344E1" w:rsidRDefault="004344E1" w:rsidP="004344E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Вирусно-гельминтозные гастроэнтериты собак</w:t>
      </w:r>
      <w:r w:rsidR="00236BB1">
        <w:rPr>
          <w:rFonts w:ascii="Times New Roman" w:hAnsi="Times New Roman" w:cs="Times New Roman"/>
          <w:sz w:val="28"/>
          <w:szCs w:val="28"/>
        </w:rPr>
        <w:t>……………………</w:t>
      </w:r>
    </w:p>
    <w:p w:rsidR="003466C0" w:rsidRDefault="004344E1" w:rsidP="004344E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Этиоло</w:t>
      </w:r>
      <w:r w:rsidR="00236BB1">
        <w:rPr>
          <w:rFonts w:ascii="Times New Roman" w:hAnsi="Times New Roman" w:cs="Times New Roman"/>
          <w:sz w:val="28"/>
          <w:szCs w:val="28"/>
        </w:rPr>
        <w:t xml:space="preserve">гическая структура </w:t>
      </w:r>
      <w:proofErr w:type="gramStart"/>
      <w:r w:rsidR="00236BB1">
        <w:rPr>
          <w:rFonts w:ascii="Times New Roman" w:hAnsi="Times New Roman" w:cs="Times New Roman"/>
          <w:sz w:val="28"/>
          <w:szCs w:val="28"/>
        </w:rPr>
        <w:t>инфекционных</w:t>
      </w:r>
      <w:proofErr w:type="gramEnd"/>
    </w:p>
    <w:p w:rsidR="004344E1" w:rsidRDefault="004344E1" w:rsidP="003466C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гастроэнтеритов собак</w:t>
      </w:r>
      <w:r w:rsidR="00236BB1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</w:p>
    <w:p w:rsidR="003466C0" w:rsidRDefault="003466C0" w:rsidP="003466C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466C0" w:rsidRDefault="003466C0" w:rsidP="003466C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236BB1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36BB1" w:rsidRDefault="00236BB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Pr="004E5BF9" w:rsidRDefault="004E5BF9" w:rsidP="00236BB1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BF9">
        <w:rPr>
          <w:rFonts w:ascii="Times New Roman" w:hAnsi="Times New Roman" w:cs="Times New Roman"/>
          <w:b/>
          <w:sz w:val="28"/>
          <w:szCs w:val="28"/>
        </w:rPr>
        <w:lastRenderedPageBreak/>
        <w:t>Заболеваемость собак ассоциированными вирусными инфекциями в городе Иркутск</w:t>
      </w:r>
    </w:p>
    <w:p w:rsidR="004E5BF9" w:rsidRDefault="004E5BF9" w:rsidP="004E5BF9">
      <w:pPr>
        <w:jc w:val="both"/>
        <w:rPr>
          <w:rFonts w:ascii="Times New Roman" w:hAnsi="Times New Roman"/>
          <w:b/>
          <w:sz w:val="28"/>
          <w:szCs w:val="28"/>
        </w:rPr>
      </w:pPr>
    </w:p>
    <w:p w:rsidR="004E5BF9" w:rsidRDefault="004E5BF9" w:rsidP="004E5BF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исследования – изучить эпизоотологические особенности проявления ассоциированных вирусных болезней собак на примере города Иркутска. </w:t>
      </w:r>
    </w:p>
    <w:p w:rsidR="004E5BF9" w:rsidRDefault="004E5BF9" w:rsidP="004E5BF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исследования:</w:t>
      </w:r>
    </w:p>
    <w:p w:rsidR="004E5BF9" w:rsidRDefault="004E5BF9" w:rsidP="004E5BF9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нозологический профиль вирусных инфекций собак и определить долю ассоциированных болезней.</w:t>
      </w:r>
    </w:p>
    <w:p w:rsidR="004E5BF9" w:rsidRDefault="004E5BF9" w:rsidP="004E5BF9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 сезонность и уровень заболеваемости ассоциированных вирусных инфекций собак.</w:t>
      </w:r>
    </w:p>
    <w:p w:rsidR="004E5BF9" w:rsidRDefault="004E5BF9" w:rsidP="004E5BF9">
      <w:pPr>
        <w:pStyle w:val="a4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Выявить возрастную и породную предрасположенность собак к ассоциированным вирусным болезням.</w:t>
      </w:r>
    </w:p>
    <w:p w:rsidR="004E5BF9" w:rsidRDefault="004E5BF9" w:rsidP="004E5BF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5BF9" w:rsidRDefault="004E5BF9" w:rsidP="004E5BF9">
      <w:pPr>
        <w:pStyle w:val="a4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Объекты и методы</w:t>
      </w:r>
    </w:p>
    <w:p w:rsidR="004E5BF9" w:rsidRDefault="004E5BF9" w:rsidP="004E5BF9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Исследования проведены на базе ветеринарной поликлиники ОГБУ «Иркутская городская станция по борьбе с болезнями животных» г. Иркутск, ул. </w:t>
      </w:r>
      <w:proofErr w:type="spellStart"/>
      <w:r>
        <w:rPr>
          <w:rFonts w:ascii="Times New Roman" w:hAnsi="Times New Roman"/>
          <w:sz w:val="28"/>
          <w:szCs w:val="28"/>
        </w:rPr>
        <w:t>Красноказачья</w:t>
      </w:r>
      <w:proofErr w:type="spellEnd"/>
      <w:r>
        <w:rPr>
          <w:rFonts w:ascii="Times New Roman" w:hAnsi="Times New Roman"/>
          <w:sz w:val="28"/>
          <w:szCs w:val="28"/>
        </w:rPr>
        <w:t>, 10.</w:t>
      </w:r>
    </w:p>
    <w:p w:rsidR="004E5BF9" w:rsidRDefault="004E5BF9" w:rsidP="004E5BF9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нозологического профиля вирусных болезней собак производили методом ретроспективного анализа оперативно-статистических данных, полученных с помощью электронной программы для ветеринарных клиник «БИТ: Айболит». Постановка диагнозов вирусных инфекций осуществлялась в лаборатории ветеринарной </w:t>
      </w:r>
      <w:proofErr w:type="spellStart"/>
      <w:r>
        <w:rPr>
          <w:rFonts w:ascii="Times New Roman" w:hAnsi="Times New Roman"/>
          <w:sz w:val="28"/>
          <w:szCs w:val="28"/>
        </w:rPr>
        <w:t>поликлиникиг</w:t>
      </w:r>
      <w:proofErr w:type="spellEnd"/>
      <w:r>
        <w:rPr>
          <w:rFonts w:ascii="Times New Roman" w:hAnsi="Times New Roman"/>
          <w:sz w:val="28"/>
          <w:szCs w:val="28"/>
        </w:rPr>
        <w:t>. Ирку</w:t>
      </w:r>
      <w:proofErr w:type="gramStart"/>
      <w:r>
        <w:rPr>
          <w:rFonts w:ascii="Times New Roman" w:hAnsi="Times New Roman"/>
          <w:sz w:val="28"/>
          <w:szCs w:val="28"/>
        </w:rPr>
        <w:t>тск с пр</w:t>
      </w:r>
      <w:proofErr w:type="gramEnd"/>
      <w:r>
        <w:rPr>
          <w:rFonts w:ascii="Times New Roman" w:hAnsi="Times New Roman"/>
          <w:sz w:val="28"/>
          <w:szCs w:val="28"/>
        </w:rPr>
        <w:t>именением экспресс-метода ИХА, а также методами ИФА и ПЦР.</w:t>
      </w:r>
    </w:p>
    <w:p w:rsidR="004E5BF9" w:rsidRDefault="004E5BF9" w:rsidP="004E5BF9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Обработку полученных данных проводили общепринятыми методами статистики с использованием компьютерных программ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MicrosoftExcel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BioStat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E5BF9" w:rsidRDefault="004E5BF9" w:rsidP="004E5BF9">
      <w:pPr>
        <w:tabs>
          <w:tab w:val="left" w:pos="567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Результаты и их обсуждение</w:t>
      </w:r>
    </w:p>
    <w:p w:rsidR="004E5BF9" w:rsidRDefault="004E5BF9" w:rsidP="004E5BF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начала 2016 года в ветеринарной поликлинике ОГБУ «Иркутская городская станция по борьбе с болезнями животных» внедрена система электронной регистрации животных. Для этого используется компьютерная программа «БИТ: Айболит», </w:t>
      </w:r>
      <w:proofErr w:type="gramStart"/>
      <w:r>
        <w:rPr>
          <w:rFonts w:ascii="Times New Roman" w:hAnsi="Times New Roman"/>
          <w:sz w:val="28"/>
          <w:szCs w:val="28"/>
        </w:rPr>
        <w:t>созданная</w:t>
      </w:r>
      <w:proofErr w:type="gramEnd"/>
      <w:r>
        <w:rPr>
          <w:rFonts w:ascii="Times New Roman" w:hAnsi="Times New Roman"/>
          <w:sz w:val="28"/>
          <w:szCs w:val="28"/>
        </w:rPr>
        <w:t xml:space="preserve"> на платформе 1С «Предприятие». С помощью этой программы нами получены данные о количестве больных собак за 2016 год. Всего за исследуемый период поступило 7689 больных собак, из которых приходилось 5451 случаев на болезни незаразной этиологии и 2238 – инфекционные. В инфекционной патологии собак было выделено 343 случаев бактериальных заболеваний, паразитарных – 1115, </w:t>
      </w:r>
      <w:r>
        <w:rPr>
          <w:rFonts w:ascii="Times New Roman" w:hAnsi="Times New Roman"/>
          <w:sz w:val="28"/>
          <w:szCs w:val="28"/>
        </w:rPr>
        <w:lastRenderedPageBreak/>
        <w:t>вирусных – 780, что в процентном соотношении составило 15%, 50% и 35% соответственно.</w:t>
      </w:r>
    </w:p>
    <w:p w:rsidR="004E5BF9" w:rsidRDefault="004E5BF9" w:rsidP="004E5BF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исследуемый период в г. Иркутск нозологический профиль вирусной патологии собак (Таблица 1) сформирован по 21 нозологической единице, из которых приходилось семь на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 с удельным весом 80,8 %, девять - на ассоциированные (18,46 %), три – на ассоциированные вирусные и бактериальные болезни (0,39%) и две – на ассоциированные вирусные и грибковые болезни (0,39%). Наибольший удельный вес в общем </w:t>
      </w:r>
      <w:proofErr w:type="spellStart"/>
      <w:r>
        <w:rPr>
          <w:rFonts w:ascii="Times New Roman" w:hAnsi="Times New Roman"/>
          <w:sz w:val="28"/>
          <w:szCs w:val="28"/>
        </w:rPr>
        <w:t>нозопрофиле</w:t>
      </w:r>
      <w:proofErr w:type="spellEnd"/>
      <w:r>
        <w:rPr>
          <w:rFonts w:ascii="Times New Roman" w:hAnsi="Times New Roman"/>
          <w:sz w:val="28"/>
          <w:szCs w:val="28"/>
        </w:rPr>
        <w:t xml:space="preserve"> принадлежит инфекционному гепатиту, который проявляется как в виде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 (27,95 %), так и в ассоциациях с </w:t>
      </w:r>
      <w:proofErr w:type="spellStart"/>
      <w:r>
        <w:rPr>
          <w:rFonts w:ascii="Times New Roman" w:hAnsi="Times New Roman"/>
          <w:sz w:val="28"/>
          <w:szCs w:val="28"/>
        </w:rPr>
        <w:t>парвовирозом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 (1,54 %), чумой собак (0,38 %), а также </w:t>
      </w:r>
      <w:proofErr w:type="spellStart"/>
      <w:r>
        <w:rPr>
          <w:rFonts w:ascii="Times New Roman" w:hAnsi="Times New Roman"/>
          <w:sz w:val="28"/>
          <w:szCs w:val="28"/>
        </w:rPr>
        <w:t>парагриппом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аденовирозом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 (0,26 %). Случаи </w:t>
      </w:r>
      <w:proofErr w:type="spellStart"/>
      <w:r>
        <w:rPr>
          <w:rFonts w:ascii="Times New Roman" w:hAnsi="Times New Roman"/>
          <w:sz w:val="28"/>
          <w:szCs w:val="28"/>
        </w:rPr>
        <w:t>парагриппа</w:t>
      </w:r>
      <w:proofErr w:type="spellEnd"/>
      <w:r>
        <w:rPr>
          <w:rFonts w:ascii="Times New Roman" w:hAnsi="Times New Roman"/>
          <w:sz w:val="28"/>
          <w:szCs w:val="28"/>
        </w:rPr>
        <w:t xml:space="preserve"> у собак, как отдельной нозологической единицы, проявляются реже и составляют 7,95 % удельного веса. Течение этой болезни в наибольшей степени наблюдается в сочетании с </w:t>
      </w:r>
      <w:proofErr w:type="spellStart"/>
      <w:r>
        <w:rPr>
          <w:rFonts w:ascii="Times New Roman" w:hAnsi="Times New Roman"/>
          <w:sz w:val="28"/>
          <w:szCs w:val="28"/>
        </w:rPr>
        <w:t>аденовирозом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 (5,26 %), и в наименьшей - чума </w:t>
      </w:r>
      <w:proofErr w:type="spellStart"/>
      <w:r>
        <w:rPr>
          <w:rFonts w:ascii="Times New Roman" w:hAnsi="Times New Roman"/>
          <w:sz w:val="28"/>
          <w:szCs w:val="28"/>
        </w:rPr>
        <w:t>собак+аденовироз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 (0,38 %), а </w:t>
      </w:r>
      <w:proofErr w:type="spellStart"/>
      <w:r>
        <w:rPr>
          <w:rFonts w:ascii="Times New Roman" w:hAnsi="Times New Roman"/>
          <w:sz w:val="28"/>
          <w:szCs w:val="28"/>
        </w:rPr>
        <w:t>такжеинфекционный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гепатит+аденовироз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 (0,26 %).</w:t>
      </w:r>
    </w:p>
    <w:p w:rsidR="004E5BF9" w:rsidRDefault="004E5BF9" w:rsidP="004E5BF9">
      <w:pPr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</w:t>
      </w:r>
    </w:p>
    <w:p w:rsidR="004E5BF9" w:rsidRDefault="004E5BF9" w:rsidP="004E5BF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5BF9">
        <w:rPr>
          <w:rFonts w:ascii="Times New Roman" w:hAnsi="Times New Roman" w:cs="Times New Roman"/>
          <w:b/>
          <w:sz w:val="32"/>
          <w:szCs w:val="32"/>
        </w:rPr>
        <w:t xml:space="preserve">Нозологический профиль вирусных инфекций собак </w:t>
      </w:r>
      <w:proofErr w:type="gramStart"/>
      <w:r w:rsidRPr="004E5BF9">
        <w:rPr>
          <w:rFonts w:ascii="Times New Roman" w:hAnsi="Times New Roman" w:cs="Times New Roman"/>
          <w:b/>
          <w:sz w:val="32"/>
          <w:szCs w:val="32"/>
        </w:rPr>
        <w:t>в</w:t>
      </w:r>
      <w:proofErr w:type="gramEnd"/>
    </w:p>
    <w:p w:rsidR="004E5BF9" w:rsidRDefault="004E5BF9" w:rsidP="004E5BF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5BF9">
        <w:rPr>
          <w:rFonts w:ascii="Times New Roman" w:hAnsi="Times New Roman" w:cs="Times New Roman"/>
          <w:b/>
          <w:sz w:val="32"/>
          <w:szCs w:val="32"/>
        </w:rPr>
        <w:t xml:space="preserve"> г. Иркутск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E5BF9">
        <w:rPr>
          <w:rFonts w:ascii="Times New Roman" w:hAnsi="Times New Roman" w:cs="Times New Roman"/>
          <w:b/>
          <w:sz w:val="32"/>
          <w:szCs w:val="32"/>
        </w:rPr>
        <w:t>за 2016 г.</w:t>
      </w:r>
    </w:p>
    <w:p w:rsidR="004E5BF9" w:rsidRPr="004E5BF9" w:rsidRDefault="004E5BF9" w:rsidP="004E5BF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985"/>
        <w:gridCol w:w="1843"/>
        <w:gridCol w:w="1842"/>
      </w:tblGrid>
      <w:tr w:rsidR="004E5BF9" w:rsidTr="004E5BF9">
        <w:trPr>
          <w:trHeight w:val="117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вирусной болезни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больных собак, голов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Удельный вес 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нозопрофиле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 группе,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Удельный вес в общем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нозопрофиле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</w:tr>
      <w:tr w:rsidR="004E5BF9" w:rsidTr="004E5BF9">
        <w:trPr>
          <w:trHeight w:val="473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Группа 1</w:t>
            </w:r>
          </w:p>
          <w:p w:rsidR="004E5BF9" w:rsidRDefault="004E5BF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Вирусные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моноинфекции</w:t>
            </w:r>
            <w:proofErr w:type="spellEnd"/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Чума собак (ЧС)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firstLine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18,21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(ПВЭ)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15,51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Аденовироз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(АД 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Инфекционный гепатит (АД 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27,95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Парагрипп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7,95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Папиломатоз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Герпесвироз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n=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80,8</w:t>
            </w:r>
          </w:p>
        </w:tc>
      </w:tr>
      <w:tr w:rsidR="004E5BF9" w:rsidTr="004E5BF9">
        <w:trPr>
          <w:trHeight w:val="473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Группа 2</w:t>
            </w:r>
          </w:p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Ассоциированные вирусные болезни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собак+инфекционный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гепатит (ЧС+АД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0,38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собак+аденовироз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(ЧС+АД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собак+парвовироз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(ЧС+ПВЭ)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1,53</w:t>
            </w:r>
          </w:p>
        </w:tc>
      </w:tr>
      <w:tr w:rsidR="004E5BF9" w:rsidTr="004E5BF9">
        <w:trPr>
          <w:trHeight w:val="4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Парвовироз+коронавироз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(ПВЭ+КВЭ)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8,08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Парвовироз+инфекционный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гепатит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(ПВЭ+АД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Парагрипп+аденовироз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(ПГ+АД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5,26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собак+парвовироз+коронавироз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(ЧС+ПВЭ+КВЭ)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0,77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собак+парагрипп+аденовироз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(ЧС+ПГ+АД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0,38</w:t>
            </w:r>
          </w:p>
        </w:tc>
      </w:tr>
      <w:tr w:rsidR="004E5BF9" w:rsidTr="004E5BF9">
        <w:trPr>
          <w:trHeight w:val="22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Парагрипп+инфекционныйгепатит+аденовироз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(ПГ+АД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+АД2)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n=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18,46</w:t>
            </w:r>
          </w:p>
        </w:tc>
      </w:tr>
      <w:tr w:rsidR="004E5BF9" w:rsidTr="004E5BF9">
        <w:trPr>
          <w:trHeight w:val="237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Группа 3</w:t>
            </w:r>
          </w:p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Ассоциированные вирусные и бактериальные болезни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Инфекционный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гепатит+лептоспироз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33,3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Аденовироз+отит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бактериальный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33,3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Парагрипп+аденовироз+отит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бактериальный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33,3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n=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0,39</w:t>
            </w:r>
          </w:p>
        </w:tc>
      </w:tr>
      <w:tr w:rsidR="004E5BF9" w:rsidTr="004E5BF9">
        <w:trPr>
          <w:trHeight w:val="237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Группа 4</w:t>
            </w:r>
          </w:p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Ассоциированные вирусные и грибковые  болезни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Парвовироз+грибковый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отит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66,7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Парвовироз+инфекционныйгепатит+микроспория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33,3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n=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0,39</w:t>
            </w:r>
          </w:p>
        </w:tc>
      </w:tr>
      <w:tr w:rsidR="004E5BF9" w:rsidTr="004E5BF9">
        <w:trPr>
          <w:trHeight w:val="237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Общая заболеваемость </w:t>
            </w:r>
          </w:p>
        </w:tc>
      </w:tr>
      <w:tr w:rsidR="004E5BF9" w:rsidTr="004E5BF9">
        <w:trPr>
          <w:trHeight w:val="23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n=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F9" w:rsidRDefault="004E5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5BF9" w:rsidRDefault="004E5BF9">
            <w:pPr>
              <w:spacing w:after="0" w:line="240" w:lineRule="auto"/>
              <w:ind w:hanging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:rsidR="004E5BF9" w:rsidRDefault="004E5BF9" w:rsidP="004E5BF9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4E5BF9" w:rsidRDefault="004E5BF9" w:rsidP="004E5BF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рисунке 1 показана годовая динамика ассоциированных вирусных болезней собак в г. Иркутск за 2016 год. По рисунку видно, что из установленных смешанных вирусных болезней собак преобладают </w:t>
      </w:r>
      <w:proofErr w:type="spellStart"/>
      <w:r>
        <w:rPr>
          <w:rFonts w:ascii="Times New Roman" w:hAnsi="Times New Roman"/>
          <w:sz w:val="28"/>
          <w:szCs w:val="28"/>
        </w:rPr>
        <w:t>кишечныеассоциированные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в форме гастроэнтеритов: </w:t>
      </w:r>
      <w:proofErr w:type="spellStart"/>
      <w:r>
        <w:rPr>
          <w:rFonts w:ascii="Times New Roman" w:hAnsi="Times New Roman"/>
          <w:sz w:val="28"/>
          <w:szCs w:val="28"/>
        </w:rPr>
        <w:t>парвовироз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/>
          <w:sz w:val="28"/>
          <w:szCs w:val="28"/>
        </w:rPr>
        <w:t>коронавироз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 (ПВЭ+КВЭ). Вспышки этого ассоциированного заболевания имеют выраженную сезонность: весной в марте, летом  в июне-июле, а наибольший пик заболеваемости приходится в осенний период на сентябрь. Также среди кишечных ассоциированных инфекций собак в конце лета и начале осени (август-сентябрь)  наблюдались и такие случаи: </w:t>
      </w:r>
      <w:proofErr w:type="spellStart"/>
      <w:r>
        <w:rPr>
          <w:rFonts w:ascii="Times New Roman" w:hAnsi="Times New Roman"/>
          <w:sz w:val="28"/>
          <w:szCs w:val="28"/>
        </w:rPr>
        <w:t>парвовироз+чума</w:t>
      </w:r>
      <w:proofErr w:type="spellEnd"/>
      <w:r>
        <w:rPr>
          <w:rFonts w:ascii="Times New Roman" w:hAnsi="Times New Roman"/>
          <w:sz w:val="28"/>
          <w:szCs w:val="28"/>
        </w:rPr>
        <w:t xml:space="preserve"> собак и </w:t>
      </w:r>
      <w:proofErr w:type="spellStart"/>
      <w:r>
        <w:rPr>
          <w:rFonts w:ascii="Times New Roman" w:hAnsi="Times New Roman"/>
          <w:sz w:val="28"/>
          <w:szCs w:val="28"/>
        </w:rPr>
        <w:t>парвовироз+инфекционный</w:t>
      </w:r>
      <w:proofErr w:type="spellEnd"/>
      <w:r>
        <w:rPr>
          <w:rFonts w:ascii="Times New Roman" w:hAnsi="Times New Roman"/>
          <w:sz w:val="28"/>
          <w:szCs w:val="28"/>
        </w:rPr>
        <w:t xml:space="preserve"> гепатит. </w:t>
      </w:r>
    </w:p>
    <w:p w:rsidR="004E5BF9" w:rsidRDefault="004E5BF9" w:rsidP="004E5BF9">
      <w:pPr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1.</w:t>
      </w:r>
    </w:p>
    <w:p w:rsidR="004E5BF9" w:rsidRDefault="004E5BF9" w:rsidP="004E5BF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Динамика ассоциированных вирусных болезней собак в г. Иркутск за 2016 г.</w:t>
      </w:r>
    </w:p>
    <w:p w:rsidR="004E5BF9" w:rsidRDefault="004E5BF9" w:rsidP="004E5BF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eastAsia="Times New Roman" w:hAnsi="Calibri" w:cs="Times New Roman"/>
        </w:rPr>
        <w:object w:dxaOrig="9855" w:dyaOrig="6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.75pt;height:335.25pt" o:ole="">
            <v:imagedata r:id="rId6" o:title=""/>
          </v:shape>
          <o:OLEObject Type="Embed" ProgID="PowerPoint.Slide.12" ShapeID="_x0000_i1025" DrawAspect="Content" ObjectID="_1574529817" r:id="rId7"/>
        </w:objec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4E5BF9" w:rsidRDefault="004E5BF9" w:rsidP="004E5BF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 территории Иркутска часто регистрируется такое смешанное вирусное заболевание, как «вольерный кашель», которое проявляется в форме ларинготрахеитов и </w:t>
      </w:r>
      <w:proofErr w:type="spellStart"/>
      <w:r>
        <w:rPr>
          <w:rFonts w:ascii="Times New Roman" w:hAnsi="Times New Roman"/>
          <w:sz w:val="28"/>
          <w:szCs w:val="28"/>
        </w:rPr>
        <w:t>трахеобронхопневмоний</w:t>
      </w:r>
      <w:proofErr w:type="spellEnd"/>
      <w:r>
        <w:rPr>
          <w:rFonts w:ascii="Times New Roman" w:hAnsi="Times New Roman"/>
          <w:sz w:val="28"/>
          <w:szCs w:val="28"/>
        </w:rPr>
        <w:t xml:space="preserve">. В составе ассоциаций </w:t>
      </w:r>
      <w:proofErr w:type="spellStart"/>
      <w:r>
        <w:rPr>
          <w:rFonts w:ascii="Times New Roman" w:hAnsi="Times New Roman"/>
          <w:sz w:val="28"/>
          <w:szCs w:val="28"/>
        </w:rPr>
        <w:t>этойболезни</w:t>
      </w:r>
      <w:proofErr w:type="spellEnd"/>
      <w:r>
        <w:rPr>
          <w:rFonts w:ascii="Times New Roman" w:hAnsi="Times New Roman"/>
          <w:sz w:val="28"/>
          <w:szCs w:val="28"/>
        </w:rPr>
        <w:t xml:space="preserve"> собак наиболее часто выделяли вирусы </w:t>
      </w:r>
      <w:proofErr w:type="spellStart"/>
      <w:r>
        <w:rPr>
          <w:rFonts w:ascii="Times New Roman" w:hAnsi="Times New Roman"/>
          <w:sz w:val="28"/>
          <w:szCs w:val="28"/>
        </w:rPr>
        <w:t>парагриппа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аденовироза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2 типа, к которым в редких случаях присоединялись возбудители чумы собак и инфекционного гепатита. «Вольерный кашель» встречался во все сезоны года, но наибольший пик заболеваемости приходится на осенние месяцы (октябрь-ноябрь).</w:t>
      </w:r>
    </w:p>
    <w:p w:rsidR="004E5BF9" w:rsidRDefault="004E5BF9" w:rsidP="004E5BF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изучении породной и возрастной предрасположенности выявлено, что наиболее часто встречались все установленные вирусные </w:t>
      </w:r>
      <w:proofErr w:type="spellStart"/>
      <w:r>
        <w:rPr>
          <w:rFonts w:ascii="Times New Roman" w:hAnsi="Times New Roman"/>
          <w:sz w:val="28"/>
          <w:szCs w:val="28"/>
        </w:rPr>
        <w:t>ассоциацииу</w:t>
      </w:r>
      <w:proofErr w:type="spellEnd"/>
      <w:r>
        <w:rPr>
          <w:rFonts w:ascii="Times New Roman" w:hAnsi="Times New Roman"/>
          <w:sz w:val="28"/>
          <w:szCs w:val="28"/>
        </w:rPr>
        <w:t xml:space="preserve"> беспородных собак в возрасте от 3 мес. до 15 лет (Рисунок 2). В наименьшей степени вирусные сочетанные инфекции поражали болонок от 1 до 5 лет, русского спаниеля от 1 мес. до 5 лет и сибирского </w:t>
      </w:r>
      <w:proofErr w:type="spellStart"/>
      <w:r>
        <w:rPr>
          <w:rFonts w:ascii="Times New Roman" w:hAnsi="Times New Roman"/>
          <w:sz w:val="28"/>
          <w:szCs w:val="28"/>
        </w:rPr>
        <w:t>хаски</w:t>
      </w:r>
      <w:proofErr w:type="spellEnd"/>
      <w:r>
        <w:rPr>
          <w:rFonts w:ascii="Times New Roman" w:hAnsi="Times New Roman"/>
          <w:sz w:val="28"/>
          <w:szCs w:val="28"/>
        </w:rPr>
        <w:t xml:space="preserve"> от 4 мес. до 3 лет.</w:t>
      </w:r>
    </w:p>
    <w:p w:rsidR="004E5BF9" w:rsidRDefault="004E5BF9" w:rsidP="004E5BF9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4E5BF9" w:rsidRDefault="004E5BF9" w:rsidP="004E5BF9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2.</w:t>
      </w:r>
    </w:p>
    <w:p w:rsidR="004E5BF9" w:rsidRDefault="004E5BF9" w:rsidP="004E5BF9">
      <w:pPr>
        <w:tabs>
          <w:tab w:val="left" w:pos="567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Ассоциированные вирусные болезни собак в зависимости от породы и возраста </w:t>
      </w:r>
    </w:p>
    <w:p w:rsidR="004E5BF9" w:rsidRDefault="004E5BF9" w:rsidP="00236BB1">
      <w:pPr>
        <w:tabs>
          <w:tab w:val="left" w:pos="142"/>
        </w:tabs>
        <w:spacing w:line="240" w:lineRule="auto"/>
        <w:ind w:left="-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70345" cy="4775200"/>
            <wp:effectExtent l="0" t="0" r="20955" b="2540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E5BF9" w:rsidRDefault="004E5BF9" w:rsidP="004E5BF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Выводы:</w:t>
      </w:r>
    </w:p>
    <w:p w:rsidR="004E5BF9" w:rsidRDefault="004E5BF9" w:rsidP="004E5BF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Проблема вирусной патологии домашних животных в городе Иркутске находит свою значимость. За исследуемый период общий </w:t>
      </w:r>
      <w:proofErr w:type="spellStart"/>
      <w:r>
        <w:rPr>
          <w:rFonts w:ascii="Times New Roman" w:hAnsi="Times New Roman"/>
          <w:sz w:val="28"/>
          <w:szCs w:val="28"/>
        </w:rPr>
        <w:t>нозопрофиль</w:t>
      </w:r>
      <w:proofErr w:type="spellEnd"/>
      <w:r>
        <w:rPr>
          <w:rFonts w:ascii="Times New Roman" w:hAnsi="Times New Roman"/>
          <w:sz w:val="28"/>
          <w:szCs w:val="28"/>
        </w:rPr>
        <w:t xml:space="preserve"> вирусных болезней собак составили</w:t>
      </w:r>
      <w:r w:rsidR="008323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четыре группы заболеваний: вирусные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, ассоциированные вирусные инфекции, ассоциированные вирусные и бактериальные инфекции, ассоциированные вирусные и грибковые заболевания. Вирусных болезней собак, сочетанных с гельминтозами, на территории Иркутска не выделено. Важное эпизоотологическое значение на изучаемой территории приобретают новые случаи ассоциированных инфекций, при этом роль патогенов не велика и представляет пять вирусов: </w:t>
      </w:r>
      <w:proofErr w:type="spellStart"/>
      <w:r>
        <w:rPr>
          <w:rFonts w:ascii="Times New Roman" w:hAnsi="Times New Roman"/>
          <w:sz w:val="28"/>
          <w:szCs w:val="28"/>
        </w:rPr>
        <w:t>морбиливирус</w:t>
      </w:r>
      <w:proofErr w:type="spellEnd"/>
      <w:r>
        <w:rPr>
          <w:rFonts w:ascii="Times New Roman" w:hAnsi="Times New Roman"/>
          <w:sz w:val="28"/>
          <w:szCs w:val="28"/>
        </w:rPr>
        <w:t xml:space="preserve"> чумы собак, вирус </w:t>
      </w:r>
      <w:proofErr w:type="spellStart"/>
      <w:r>
        <w:rPr>
          <w:rFonts w:ascii="Times New Roman" w:hAnsi="Times New Roman"/>
          <w:sz w:val="28"/>
          <w:szCs w:val="28"/>
        </w:rPr>
        <w:t>парагриппа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парв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, корона- и аденовирус 2-го типа. Ассоциации </w:t>
      </w:r>
      <w:proofErr w:type="spellStart"/>
      <w:r>
        <w:rPr>
          <w:rFonts w:ascii="Times New Roman" w:hAnsi="Times New Roman"/>
          <w:sz w:val="28"/>
          <w:szCs w:val="28"/>
        </w:rPr>
        <w:t>парвовируса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коронавирусом</w:t>
      </w:r>
      <w:proofErr w:type="spellEnd"/>
      <w:r>
        <w:rPr>
          <w:rFonts w:ascii="Times New Roman" w:hAnsi="Times New Roman"/>
          <w:sz w:val="28"/>
          <w:szCs w:val="28"/>
        </w:rPr>
        <w:t xml:space="preserve"> при этом преобладают. Другие </w:t>
      </w:r>
      <w:proofErr w:type="spellStart"/>
      <w:r>
        <w:rPr>
          <w:rFonts w:ascii="Times New Roman" w:hAnsi="Times New Roman"/>
          <w:sz w:val="28"/>
          <w:szCs w:val="28"/>
        </w:rPr>
        <w:t>этиологически</w:t>
      </w:r>
      <w:proofErr w:type="spellEnd"/>
      <w:r>
        <w:rPr>
          <w:rFonts w:ascii="Times New Roman" w:hAnsi="Times New Roman"/>
          <w:sz w:val="28"/>
          <w:szCs w:val="28"/>
        </w:rPr>
        <w:t xml:space="preserve"> значимые агенты в вирусной патологии собак такие, как рот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>,</w:t>
      </w:r>
      <w:proofErr w:type="spellStart"/>
      <w:r>
        <w:rPr>
          <w:rFonts w:ascii="Times New Roman" w:hAnsi="Times New Roman"/>
          <w:sz w:val="28"/>
          <w:szCs w:val="28"/>
        </w:rPr>
        <w:t>рео</w:t>
      </w:r>
      <w:proofErr w:type="spellEnd"/>
      <w:r>
        <w:rPr>
          <w:rFonts w:ascii="Times New Roman" w:hAnsi="Times New Roman"/>
          <w:sz w:val="28"/>
          <w:szCs w:val="28"/>
        </w:rPr>
        <w:t xml:space="preserve">-, </w:t>
      </w:r>
      <w:proofErr w:type="spellStart"/>
      <w:r>
        <w:rPr>
          <w:rFonts w:ascii="Times New Roman" w:hAnsi="Times New Roman"/>
          <w:sz w:val="28"/>
          <w:szCs w:val="28"/>
        </w:rPr>
        <w:t>калици</w:t>
      </w:r>
      <w:proofErr w:type="spellEnd"/>
      <w:r>
        <w:rPr>
          <w:rFonts w:ascii="Times New Roman" w:hAnsi="Times New Roman"/>
          <w:sz w:val="28"/>
          <w:szCs w:val="28"/>
        </w:rPr>
        <w:t xml:space="preserve">-  вирусы в городе не выявлены. Отмечены единичные случаи </w:t>
      </w:r>
      <w:proofErr w:type="spellStart"/>
      <w:r>
        <w:rPr>
          <w:rFonts w:ascii="Times New Roman" w:hAnsi="Times New Roman"/>
          <w:sz w:val="28"/>
          <w:szCs w:val="28"/>
        </w:rPr>
        <w:t>герпесвироза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папиломатоза</w:t>
      </w:r>
      <w:proofErr w:type="spellEnd"/>
      <w:r>
        <w:rPr>
          <w:rFonts w:ascii="Times New Roman" w:hAnsi="Times New Roman"/>
          <w:sz w:val="28"/>
          <w:szCs w:val="28"/>
        </w:rPr>
        <w:t xml:space="preserve"> собак. </w:t>
      </w:r>
    </w:p>
    <w:p w:rsidR="004344E1" w:rsidRDefault="004E5BF9" w:rsidP="004E5BF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Ассоциированные вирусные болезни собак в городе Иркутск имеют выраженную сезонность. Волна заболеваемости кишечных вирусных ассоциаций достигает своего пика в марте-апреле, июне-июле и сентябре-октябре. Респираторные вирусные ассоциации наиболее проявляются осенью в октябре-ноябре. Заболеваемость ассоциированных вирусных болезней отмечалась у всех распространенных пород собак, но в наибольшей степени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 xml:space="preserve"> беспородных. Течение ассоциированных вирусных болезней наблюдали в равной степени, как у молодняка в возрасте от 1 мес. до 1 года, так и у взрослых собак от 1 года до 15</w:t>
      </w:r>
      <w:r>
        <w:rPr>
          <w:rFonts w:ascii="Times New Roman" w:hAnsi="Times New Roman"/>
          <w:sz w:val="28"/>
          <w:szCs w:val="28"/>
        </w:rPr>
        <w:t>.</w:t>
      </w:r>
    </w:p>
    <w:p w:rsidR="004344E1" w:rsidRDefault="004344E1" w:rsidP="003466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3466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3466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236BB1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4E1">
        <w:rPr>
          <w:rFonts w:ascii="Times New Roman" w:hAnsi="Times New Roman" w:cs="Times New Roman"/>
          <w:b/>
          <w:sz w:val="28"/>
          <w:szCs w:val="28"/>
        </w:rPr>
        <w:t>Вирусно-бактериальные гастроэнтериты собак</w:t>
      </w:r>
      <w:r w:rsidR="0083238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4344E1" w:rsidRDefault="004344E1" w:rsidP="004344E1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Целью </w:t>
      </w:r>
      <w:r>
        <w:rPr>
          <w:rFonts w:ascii="Times New Roman" w:hAnsi="Times New Roman"/>
          <w:sz w:val="28"/>
          <w:szCs w:val="28"/>
        </w:rPr>
        <w:t>данной работы стало изучение вирусно-бактериальных ассоциаций при гастроэнтеритах у собак</w:t>
      </w:r>
      <w:r w:rsidRPr="00E80E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Прибайкалья на примере питомника К-9 в г. Иркутск (Россия). </w:t>
      </w: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 В задачи исследования входило:</w:t>
      </w: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индикация и идентификация вирусов и бактерий, входящих в ассоциации при инфекционном гастроэнтерите;</w:t>
      </w: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установление тяжести вирусного гастроэнтерита, осложненного патогенной микрофлорой;</w:t>
      </w: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</w:t>
      </w:r>
      <w:r w:rsidRPr="001C13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антибиотикорезистентности выделенных микроорганизмов. </w:t>
      </w:r>
    </w:p>
    <w:p w:rsidR="004344E1" w:rsidRDefault="004344E1" w:rsidP="004344E1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и методы исследования</w:t>
      </w: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выполнена на базе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ФГБУ «Иркутская межобластная ветеринарная лаборатория»</w:t>
      </w:r>
      <w:r>
        <w:rPr>
          <w:rFonts w:ascii="Times New Roman" w:hAnsi="Times New Roman"/>
          <w:sz w:val="28"/>
          <w:szCs w:val="28"/>
        </w:rPr>
        <w:t>. Объектом исследования являлись собаки, содержащиеся в питомнике К-9  города</w:t>
      </w:r>
      <w:r w:rsidRPr="00A767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6703">
        <w:rPr>
          <w:rFonts w:ascii="Times New Roman" w:hAnsi="Times New Roman"/>
          <w:sz w:val="28"/>
          <w:szCs w:val="28"/>
        </w:rPr>
        <w:t>Иркутск</w:t>
      </w:r>
      <w:r>
        <w:rPr>
          <w:rFonts w:ascii="Times New Roman" w:hAnsi="Times New Roman"/>
          <w:sz w:val="28"/>
          <w:szCs w:val="28"/>
        </w:rPr>
        <w:t xml:space="preserve">а. Исследования проводили в марте-апреле 2017 года, когда наблюдался наибольший пик заболеваемости собак вирусными гастроэнтеритами, вызываемыми </w:t>
      </w:r>
      <w:proofErr w:type="spellStart"/>
      <w:r>
        <w:rPr>
          <w:rFonts w:ascii="Times New Roman" w:hAnsi="Times New Roman"/>
          <w:sz w:val="28"/>
          <w:szCs w:val="28"/>
        </w:rPr>
        <w:t>парво</w:t>
      </w:r>
      <w:proofErr w:type="spellEnd"/>
      <w:r>
        <w:rPr>
          <w:rFonts w:ascii="Times New Roman" w:hAnsi="Times New Roman"/>
          <w:sz w:val="28"/>
          <w:szCs w:val="28"/>
        </w:rPr>
        <w:t xml:space="preserve"> - и корона вирусами.</w:t>
      </w: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>
        <w:rPr>
          <w:rFonts w:ascii="Times New Roman" w:hAnsi="Times New Roman"/>
          <w:sz w:val="28"/>
          <w:szCs w:val="28"/>
        </w:rPr>
        <w:t xml:space="preserve">Исследованию были подвержены 20 беспородных собак с ведущим синдромом гастроэнтерита, который характеризовался развитием многократной рвоты, болей в животе, профузной диареи при наличии слизи и крови с ихорозным запахом. Диагноз ставили на основании клинических признаков, </w:t>
      </w:r>
      <w:proofErr w:type="spellStart"/>
      <w:r>
        <w:rPr>
          <w:rFonts w:ascii="Times New Roman" w:hAnsi="Times New Roman"/>
          <w:sz w:val="28"/>
          <w:szCs w:val="28"/>
        </w:rPr>
        <w:t>эксперес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и лабораторной диагностики. Материалом для исследования являлись смывы с прямой кишки.  В условиях питомника п</w:t>
      </w:r>
      <w:r>
        <w:rPr>
          <w:rFonts w:ascii="Times New Roman" w:hAnsi="Times New Roman" w:cs="Times New Roman"/>
          <w:sz w:val="28"/>
          <w:szCs w:val="28"/>
        </w:rPr>
        <w:t xml:space="preserve">олученный биоматериал исследовали методом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экспресс-диагностики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основанный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иммунохроматографическом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анализе (ИХА) с использованием тестов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VetExpert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CPV/CCV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Ag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(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  <w:t>BioNoteInc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., Корея) с </w:t>
      </w:r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lastRenderedPageBreak/>
        <w:t xml:space="preserve">одновременным обнаружением и дифференциацией антигенов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парвовируса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коронавируса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собак. Положительные результаты </w:t>
      </w:r>
      <w:proofErr w:type="gram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экспресс-диагностики</w:t>
      </w:r>
      <w:proofErr w:type="gram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в ИХА были подтверждены исследованиями ФГБУ «Иркутская межобластная ветеринарная лаборатория» методами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иммуноферментого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анализа (ИФА) и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полимеразно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-цепной реакции (ПЦР). Наличие антигена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парвовируса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определяли с помощью набора для выявления антигенов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парвовирусного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энтерита собак, вирусного энтерита норок и панлейкопении кошек иммуноферментным анализом. Для диагностики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коронавироза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использовали тест-систему «КОРОНАВИР» для выявления и идентификации </w:t>
      </w:r>
      <w:proofErr w:type="spell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коронавирусов</w:t>
      </w:r>
      <w:proofErr w:type="spell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кошек и собак методом полимеразной цепной реакции. Для исключения чумы </w:t>
      </w:r>
      <w:proofErr w:type="gramStart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плотоядных</w:t>
      </w:r>
      <w:proofErr w:type="gramEnd"/>
      <w:r w:rsidRPr="004344E1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исследовали назальные и конъюнктивальные смывы методами ИХА и ИФА.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</w:t>
      </w:r>
    </w:p>
    <w:p w:rsidR="004344E1" w:rsidRPr="00C11DAC" w:rsidRDefault="004344E1" w:rsidP="004344E1">
      <w:pPr>
        <w:pStyle w:val="1"/>
        <w:shd w:val="clear" w:color="auto" w:fill="FFFFFF"/>
        <w:spacing w:before="0" w:beforeAutospacing="0" w:after="0" w:afterAutospacing="0" w:line="312" w:lineRule="atLeast"/>
        <w:ind w:firstLine="567"/>
        <w:jc w:val="both"/>
        <w:rPr>
          <w:b w:val="0"/>
          <w:sz w:val="28"/>
          <w:szCs w:val="28"/>
        </w:rPr>
      </w:pPr>
      <w:r w:rsidRPr="00C11DAC">
        <w:rPr>
          <w:b w:val="0"/>
          <w:sz w:val="28"/>
          <w:szCs w:val="28"/>
        </w:rPr>
        <w:t>При бактериологическом исследовании проводили посев биоматериала на накопительную среду – мясопептонный бульон глюкозный (</w:t>
      </w:r>
      <w:proofErr w:type="spellStart"/>
      <w:r w:rsidRPr="00C11DAC">
        <w:rPr>
          <w:b w:val="0"/>
          <w:sz w:val="28"/>
          <w:szCs w:val="28"/>
        </w:rPr>
        <w:t>МПБгл</w:t>
      </w:r>
      <w:proofErr w:type="spellEnd"/>
      <w:r w:rsidRPr="00C11DAC">
        <w:rPr>
          <w:b w:val="0"/>
          <w:sz w:val="28"/>
          <w:szCs w:val="28"/>
        </w:rPr>
        <w:t>). Через 24 ч. производили пересев на плотные дифференциально-диагностические среды (</w:t>
      </w:r>
      <w:r>
        <w:rPr>
          <w:b w:val="0"/>
          <w:sz w:val="28"/>
          <w:szCs w:val="28"/>
        </w:rPr>
        <w:t xml:space="preserve">МПА, </w:t>
      </w:r>
      <w:r w:rsidRPr="00C11DAC">
        <w:rPr>
          <w:b w:val="0"/>
          <w:sz w:val="28"/>
          <w:szCs w:val="28"/>
          <w:lang w:val="en-US"/>
        </w:rPr>
        <w:t>OLOA</w:t>
      </w:r>
      <w:r w:rsidRPr="00C11DAC">
        <w:rPr>
          <w:b w:val="0"/>
          <w:sz w:val="28"/>
          <w:szCs w:val="28"/>
        </w:rPr>
        <w:t xml:space="preserve">, Эндо, Левина, </w:t>
      </w:r>
      <w:proofErr w:type="spellStart"/>
      <w:r w:rsidRPr="00C11DAC">
        <w:rPr>
          <w:b w:val="0"/>
          <w:sz w:val="28"/>
          <w:szCs w:val="28"/>
        </w:rPr>
        <w:t>Плоскирева</w:t>
      </w:r>
      <w:proofErr w:type="spellEnd"/>
      <w:r w:rsidRPr="00C11DAC">
        <w:rPr>
          <w:b w:val="0"/>
          <w:sz w:val="28"/>
          <w:szCs w:val="28"/>
        </w:rPr>
        <w:t>, Б. Паркера, Вильсона-</w:t>
      </w:r>
      <w:proofErr w:type="spellStart"/>
      <w:r w:rsidRPr="00C11DAC">
        <w:rPr>
          <w:b w:val="0"/>
          <w:sz w:val="28"/>
          <w:szCs w:val="28"/>
        </w:rPr>
        <w:t>Блера</w:t>
      </w:r>
      <w:proofErr w:type="spellEnd"/>
      <w:r w:rsidRPr="00C11DAC">
        <w:rPr>
          <w:b w:val="0"/>
          <w:sz w:val="28"/>
          <w:szCs w:val="28"/>
        </w:rPr>
        <w:t xml:space="preserve">, </w:t>
      </w:r>
      <w:r w:rsidRPr="00C11DAC">
        <w:rPr>
          <w:b w:val="0"/>
          <w:sz w:val="28"/>
          <w:szCs w:val="28"/>
          <w:lang w:val="en-US"/>
        </w:rPr>
        <w:t>XLD</w:t>
      </w:r>
      <w:r w:rsidRPr="00C11DAC">
        <w:rPr>
          <w:b w:val="0"/>
          <w:sz w:val="28"/>
          <w:szCs w:val="28"/>
        </w:rPr>
        <w:t xml:space="preserve">). Видовую идентификацию микроорганизмов и определение их чувствительности к антибиотикам проводили при помощи </w:t>
      </w:r>
      <w:r>
        <w:rPr>
          <w:b w:val="0"/>
          <w:sz w:val="28"/>
          <w:szCs w:val="28"/>
        </w:rPr>
        <w:t>М</w:t>
      </w:r>
      <w:r w:rsidRPr="00C11DAC">
        <w:rPr>
          <w:b w:val="0"/>
          <w:sz w:val="28"/>
          <w:szCs w:val="28"/>
        </w:rPr>
        <w:t>асс-спектрометр</w:t>
      </w:r>
      <w:r>
        <w:rPr>
          <w:b w:val="0"/>
          <w:sz w:val="28"/>
          <w:szCs w:val="28"/>
        </w:rPr>
        <w:t>а</w:t>
      </w:r>
      <w:r w:rsidRPr="00C11DAC">
        <w:rPr>
          <w:b w:val="0"/>
          <w:sz w:val="28"/>
          <w:szCs w:val="28"/>
        </w:rPr>
        <w:t xml:space="preserve"> </w:t>
      </w:r>
      <w:proofErr w:type="spellStart"/>
      <w:r w:rsidRPr="00C11DAC">
        <w:rPr>
          <w:b w:val="0"/>
          <w:sz w:val="28"/>
          <w:szCs w:val="28"/>
        </w:rPr>
        <w:t>Microflex</w:t>
      </w:r>
      <w:proofErr w:type="spellEnd"/>
      <w:r w:rsidRPr="00C11DAC">
        <w:rPr>
          <w:b w:val="0"/>
          <w:sz w:val="28"/>
          <w:szCs w:val="28"/>
        </w:rPr>
        <w:t xml:space="preserve"> LT/SH (</w:t>
      </w:r>
      <w:proofErr w:type="spellStart"/>
      <w:r w:rsidRPr="00C11DAC">
        <w:rPr>
          <w:b w:val="0"/>
          <w:sz w:val="28"/>
          <w:szCs w:val="28"/>
        </w:rPr>
        <w:t>Bruker</w:t>
      </w:r>
      <w:proofErr w:type="spellEnd"/>
      <w:r w:rsidRPr="00C11DAC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 xml:space="preserve">. </w:t>
      </w:r>
    </w:p>
    <w:p w:rsidR="004344E1" w:rsidRDefault="004344E1" w:rsidP="004344E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Pr="00AA2FD8" w:rsidRDefault="004344E1" w:rsidP="004344E1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>
        <w:rPr>
          <w:rFonts w:ascii="Times New Roman" w:hAnsi="Times New Roman"/>
          <w:sz w:val="28"/>
          <w:szCs w:val="28"/>
        </w:rPr>
        <w:t xml:space="preserve">Статистическая обработка полученных данных осуществлена с применением общепринятых методов описательной статистики с использованием программы </w:t>
      </w:r>
      <w:r>
        <w:rPr>
          <w:rFonts w:ascii="Times New Roman" w:hAnsi="Times New Roman"/>
          <w:sz w:val="28"/>
          <w:szCs w:val="28"/>
          <w:lang w:val="en-US"/>
        </w:rPr>
        <w:t>Microsoft</w:t>
      </w:r>
      <w:r w:rsidRPr="003D2A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el</w:t>
      </w:r>
      <w:r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4344E1" w:rsidRDefault="004344E1" w:rsidP="004344E1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Результаты исследований</w:t>
      </w: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исследований у больных гастроэнтеритами собак были выделены инфекционные агенты вирусной и бактериальной этиологии (Таблица 1).</w:t>
      </w:r>
    </w:p>
    <w:p w:rsidR="004344E1" w:rsidRDefault="004344E1" w:rsidP="004344E1">
      <w:pPr>
        <w:spacing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4E5BF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4344E1" w:rsidRDefault="004344E1" w:rsidP="004344E1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560C8">
        <w:rPr>
          <w:rFonts w:ascii="Times New Roman" w:hAnsi="Times New Roman"/>
          <w:b/>
          <w:sz w:val="28"/>
          <w:szCs w:val="28"/>
        </w:rPr>
        <w:t xml:space="preserve">Вирусные и бактериальные </w:t>
      </w:r>
      <w:r>
        <w:rPr>
          <w:rFonts w:ascii="Times New Roman" w:hAnsi="Times New Roman"/>
          <w:b/>
          <w:sz w:val="28"/>
          <w:szCs w:val="28"/>
        </w:rPr>
        <w:t>агенты,</w:t>
      </w:r>
      <w:r w:rsidRPr="00B560C8">
        <w:rPr>
          <w:rFonts w:ascii="Times New Roman" w:hAnsi="Times New Roman"/>
          <w:b/>
          <w:sz w:val="28"/>
          <w:szCs w:val="28"/>
        </w:rPr>
        <w:t xml:space="preserve"> выделенные </w:t>
      </w:r>
      <w:r>
        <w:rPr>
          <w:rFonts w:ascii="Times New Roman" w:hAnsi="Times New Roman"/>
          <w:b/>
          <w:sz w:val="28"/>
          <w:szCs w:val="28"/>
        </w:rPr>
        <w:t>у</w:t>
      </w:r>
      <w:r w:rsidRPr="00B560C8">
        <w:rPr>
          <w:rFonts w:ascii="Times New Roman" w:hAnsi="Times New Roman"/>
          <w:b/>
          <w:sz w:val="28"/>
          <w:szCs w:val="28"/>
        </w:rPr>
        <w:t xml:space="preserve"> больных гастроэнтеритами собак</w:t>
      </w: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640"/>
        <w:gridCol w:w="1028"/>
        <w:gridCol w:w="992"/>
        <w:gridCol w:w="1134"/>
        <w:gridCol w:w="709"/>
        <w:gridCol w:w="850"/>
        <w:gridCol w:w="709"/>
        <w:gridCol w:w="1059"/>
        <w:gridCol w:w="992"/>
        <w:gridCol w:w="926"/>
        <w:gridCol w:w="992"/>
      </w:tblGrid>
      <w:tr w:rsidR="004344E1" w:rsidRPr="00AC3C32" w:rsidTr="003466C0">
        <w:trPr>
          <w:trHeight w:val="465"/>
        </w:trPr>
        <w:tc>
          <w:tcPr>
            <w:tcW w:w="640" w:type="dxa"/>
            <w:vMerge w:val="restart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028" w:type="dxa"/>
            <w:vMerge w:val="restart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№ бирки собаки</w:t>
            </w:r>
          </w:p>
        </w:tc>
        <w:tc>
          <w:tcPr>
            <w:tcW w:w="8363" w:type="dxa"/>
            <w:gridSpan w:val="9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Патогены гастроэнтеритов</w:t>
            </w:r>
          </w:p>
        </w:tc>
      </w:tr>
      <w:tr w:rsidR="004344E1" w:rsidRPr="00AC3C32" w:rsidTr="003466C0">
        <w:trPr>
          <w:trHeight w:val="330"/>
        </w:trPr>
        <w:tc>
          <w:tcPr>
            <w:tcW w:w="640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Вирусные</w:t>
            </w:r>
          </w:p>
        </w:tc>
        <w:tc>
          <w:tcPr>
            <w:tcW w:w="6237" w:type="dxa"/>
            <w:gridSpan w:val="7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Бактериальные</w:t>
            </w:r>
          </w:p>
        </w:tc>
      </w:tr>
      <w:tr w:rsidR="004344E1" w:rsidRPr="00AC3C32" w:rsidTr="003466C0">
        <w:trPr>
          <w:trHeight w:val="300"/>
        </w:trPr>
        <w:tc>
          <w:tcPr>
            <w:tcW w:w="640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/>
                <w:i/>
                <w:sz w:val="24"/>
                <w:szCs w:val="24"/>
              </w:rPr>
              <w:t>Парво</w:t>
            </w:r>
            <w:proofErr w:type="spellEnd"/>
            <w:r w:rsidRPr="00AC3C32">
              <w:rPr>
                <w:rFonts w:ascii="Times New Roman" w:hAnsi="Times New Roman"/>
                <w:i/>
                <w:sz w:val="24"/>
                <w:szCs w:val="24"/>
              </w:rPr>
              <w:t>-вирус</w:t>
            </w:r>
          </w:p>
        </w:tc>
        <w:tc>
          <w:tcPr>
            <w:tcW w:w="1134" w:type="dxa"/>
            <w:vMerge w:val="restart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C3C32">
              <w:rPr>
                <w:rFonts w:ascii="Times New Roman" w:hAnsi="Times New Roman"/>
                <w:i/>
                <w:sz w:val="24"/>
                <w:szCs w:val="24"/>
              </w:rPr>
              <w:t>Корона-вирус</w:t>
            </w:r>
          </w:p>
        </w:tc>
        <w:tc>
          <w:tcPr>
            <w:tcW w:w="2268" w:type="dxa"/>
            <w:gridSpan w:val="3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Эшерихиозы</w:t>
            </w:r>
            <w:proofErr w:type="spellEnd"/>
          </w:p>
        </w:tc>
        <w:tc>
          <w:tcPr>
            <w:tcW w:w="3969" w:type="dxa"/>
            <w:gridSpan w:val="4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 xml:space="preserve">Условно-патогенные </w:t>
            </w:r>
            <w:proofErr w:type="spellStart"/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энтеробактерии</w:t>
            </w:r>
            <w:proofErr w:type="spellEnd"/>
          </w:p>
        </w:tc>
      </w:tr>
      <w:tr w:rsidR="004344E1" w:rsidRPr="00AC3C32" w:rsidTr="003466C0">
        <w:trPr>
          <w:trHeight w:val="237"/>
        </w:trPr>
        <w:tc>
          <w:tcPr>
            <w:tcW w:w="640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AC3C3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E. coli O2</w:t>
            </w: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C3C3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E.</w:t>
            </w:r>
          </w:p>
          <w:p w:rsidR="004344E1" w:rsidRPr="00AC3C32" w:rsidRDefault="004344E1" w:rsidP="003466C0">
            <w:pPr>
              <w:jc w:val="center"/>
              <w:rPr>
                <w:sz w:val="24"/>
                <w:szCs w:val="24"/>
              </w:rPr>
            </w:pPr>
            <w:r w:rsidRPr="00AC3C3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coli O121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sz w:val="24"/>
                <w:szCs w:val="24"/>
              </w:rPr>
            </w:pPr>
            <w:r w:rsidRPr="00AC3C3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E. coli O8</w:t>
            </w: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</w:t>
            </w:r>
            <w:proofErr w:type="spellEnd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mirabilis</w:t>
            </w:r>
            <w:proofErr w:type="spellEnd"/>
          </w:p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</w:t>
            </w:r>
            <w:proofErr w:type="spellEnd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4344E1" w:rsidRPr="00AC3C32" w:rsidRDefault="004344E1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vulgaris</w:t>
            </w:r>
            <w:proofErr w:type="spellEnd"/>
          </w:p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r</w:t>
            </w:r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feacalis</w:t>
            </w:r>
            <w:proofErr w:type="spellEnd"/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C.</w:t>
            </w:r>
          </w:p>
          <w:p w:rsidR="004344E1" w:rsidRPr="00AC3C32" w:rsidRDefault="004344E1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C3C3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freundii</w:t>
            </w:r>
            <w:proofErr w:type="spellEnd"/>
          </w:p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9630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461BFE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9645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9628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9633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9658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9687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9685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9664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9674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9650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9670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9648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9654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9629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9631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9680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6947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9640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9668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344E1" w:rsidRPr="00AC3C32" w:rsidTr="003466C0">
        <w:tc>
          <w:tcPr>
            <w:tcW w:w="64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028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9673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44E1" w:rsidRPr="00AC3C32" w:rsidTr="003466C0">
        <w:tc>
          <w:tcPr>
            <w:tcW w:w="1668" w:type="dxa"/>
            <w:gridSpan w:val="2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Общее число случаев (</w:t>
            </w:r>
            <w:r w:rsidRPr="00AC3C3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N)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59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26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344E1" w:rsidRPr="00AC3C32" w:rsidRDefault="004344E1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4344E1" w:rsidRPr="00B560C8" w:rsidRDefault="004344E1" w:rsidP="004344E1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344E1" w:rsidRDefault="004344E1" w:rsidP="004344E1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Установлено, что у больных собак вирусные гастроэнтериты протекали, как в форме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, так и в форме ассоциаций. Из 20 исследованных животных у 2-х собак был выделен возбудитель </w:t>
      </w:r>
      <w:proofErr w:type="spellStart"/>
      <w:r>
        <w:rPr>
          <w:rFonts w:ascii="Times New Roman" w:hAnsi="Times New Roman"/>
          <w:sz w:val="28"/>
          <w:szCs w:val="28"/>
        </w:rPr>
        <w:t>парвовироза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, который был представлен в виде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>, что составило 10 %. В остальных случаях причиной гастроэнтерита являлась смешанная вирусно-вирусная (5%) и вирусно-бактериальная инфекция (85%).</w:t>
      </w:r>
      <w:r w:rsidRPr="00E1564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Коронавироз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, как </w:t>
      </w:r>
      <w:proofErr w:type="spellStart"/>
      <w:r>
        <w:rPr>
          <w:rFonts w:ascii="Times New Roman" w:hAnsi="Times New Roman"/>
          <w:sz w:val="28"/>
          <w:szCs w:val="28"/>
        </w:rPr>
        <w:t>моноинфекция</w:t>
      </w:r>
      <w:proofErr w:type="spellEnd"/>
      <w:r>
        <w:rPr>
          <w:rFonts w:ascii="Times New Roman" w:hAnsi="Times New Roman"/>
          <w:sz w:val="28"/>
          <w:szCs w:val="28"/>
        </w:rPr>
        <w:t xml:space="preserve">, не наблюдался, и во всех случаях </w:t>
      </w:r>
      <w:proofErr w:type="spellStart"/>
      <w:r>
        <w:rPr>
          <w:rFonts w:ascii="Times New Roman" w:hAnsi="Times New Roman"/>
          <w:sz w:val="28"/>
          <w:szCs w:val="28"/>
        </w:rPr>
        <w:t>коронавирус</w:t>
      </w:r>
      <w:proofErr w:type="spellEnd"/>
      <w:r>
        <w:rPr>
          <w:rFonts w:ascii="Times New Roman" w:hAnsi="Times New Roman"/>
          <w:sz w:val="28"/>
          <w:szCs w:val="28"/>
        </w:rPr>
        <w:t xml:space="preserve"> был выделен только в составе ассоциаций, как с </w:t>
      </w:r>
      <w:proofErr w:type="spellStart"/>
      <w:r>
        <w:rPr>
          <w:rFonts w:ascii="Times New Roman" w:hAnsi="Times New Roman"/>
          <w:sz w:val="28"/>
          <w:szCs w:val="28"/>
        </w:rPr>
        <w:t>парвовирусом</w:t>
      </w:r>
      <w:proofErr w:type="spellEnd"/>
      <w:r>
        <w:rPr>
          <w:rFonts w:ascii="Times New Roman" w:hAnsi="Times New Roman"/>
          <w:sz w:val="28"/>
          <w:szCs w:val="28"/>
        </w:rPr>
        <w:t>, так и с бактериальной микрофлорой.</w:t>
      </w:r>
    </w:p>
    <w:p w:rsidR="004344E1" w:rsidRDefault="004344E1" w:rsidP="004344E1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частоте встречаемости из числа бактериальной микрофлоры были выделены: Е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 w:rsidRPr="00531A6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(21%),</w:t>
      </w:r>
      <w:r w:rsidRPr="008A5A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C30F7">
        <w:rPr>
          <w:rFonts w:ascii="Times New Roman" w:hAnsi="Times New Roman" w:cs="Times New Roman"/>
          <w:color w:val="000000"/>
          <w:sz w:val="28"/>
          <w:szCs w:val="28"/>
        </w:rPr>
        <w:t>Pr</w:t>
      </w:r>
      <w:proofErr w:type="spellEnd"/>
      <w:r w:rsidRPr="006C30F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C30F7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(21 %)</w:t>
      </w:r>
      <w:r>
        <w:rPr>
          <w:rFonts w:ascii="Times New Roman" w:hAnsi="Times New Roman"/>
          <w:sz w:val="28"/>
          <w:szCs w:val="28"/>
        </w:rPr>
        <w:t xml:space="preserve"> С.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freundii</w:t>
      </w:r>
      <w:proofErr w:type="spellEnd"/>
      <w:r>
        <w:rPr>
          <w:rFonts w:ascii="Times New Roman" w:hAnsi="Times New Roman"/>
          <w:sz w:val="28"/>
          <w:szCs w:val="28"/>
        </w:rPr>
        <w:t xml:space="preserve"> (16%), </w:t>
      </w:r>
      <w:proofErr w:type="spellStart"/>
      <w:r w:rsidRPr="00531A64">
        <w:rPr>
          <w:rFonts w:ascii="Times New Roman" w:hAnsi="Times New Roman" w:cs="Times New Roman"/>
          <w:color w:val="000000"/>
          <w:sz w:val="28"/>
          <w:szCs w:val="28"/>
        </w:rPr>
        <w:t>Pr.vulgaris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(11%),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531A6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531A64">
        <w:rPr>
          <w:rFonts w:ascii="Times New Roman" w:hAnsi="Times New Roman" w:cs="Times New Roman"/>
          <w:color w:val="000000"/>
          <w:sz w:val="28"/>
          <w:szCs w:val="28"/>
        </w:rPr>
        <w:t>feacalis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(11%), </w:t>
      </w:r>
      <w:r>
        <w:rPr>
          <w:rFonts w:ascii="Times New Roman" w:hAnsi="Times New Roman"/>
          <w:sz w:val="28"/>
          <w:szCs w:val="28"/>
        </w:rPr>
        <w:t>Е.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8 (10%), Е.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121 (10 %) </w:t>
      </w:r>
      <w:r>
        <w:rPr>
          <w:rFonts w:ascii="Times New Roman" w:hAnsi="Times New Roman" w:cs="Times New Roman"/>
          <w:color w:val="000000"/>
          <w:sz w:val="28"/>
          <w:szCs w:val="28"/>
        </w:rPr>
        <w:t>(Рис. 1).</w:t>
      </w:r>
    </w:p>
    <w:p w:rsidR="004344E1" w:rsidRDefault="004344E1" w:rsidP="004344E1">
      <w:pPr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A5AD1">
        <w:rPr>
          <w:rFonts w:ascii="Times New Roman" w:hAnsi="Times New Roman" w:cs="Times New Roman"/>
          <w:color w:val="000000"/>
          <w:sz w:val="28"/>
          <w:szCs w:val="28"/>
        </w:rPr>
        <w:t xml:space="preserve">Рисунок </w:t>
      </w:r>
      <w:r w:rsidR="004E5BF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8A5AD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344E1" w:rsidRPr="008A5AD1" w:rsidRDefault="004344E1" w:rsidP="004344E1">
      <w:pPr>
        <w:ind w:firstLine="567"/>
        <w:jc w:val="center"/>
        <w:rPr>
          <w:rFonts w:ascii="Times New Roman" w:hAnsi="Times New Roman" w:cs="Times New Roman"/>
          <w:b/>
          <w:i/>
          <w:color w:val="000000"/>
        </w:rPr>
      </w:pPr>
      <w:r w:rsidRPr="008A5A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Процентное соотношение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выделенной </w:t>
      </w:r>
      <w:r w:rsidRPr="008A5AD1">
        <w:rPr>
          <w:rFonts w:ascii="Times New Roman" w:hAnsi="Times New Roman" w:cs="Times New Roman"/>
          <w:b/>
          <w:color w:val="000000"/>
          <w:sz w:val="28"/>
          <w:szCs w:val="28"/>
        </w:rPr>
        <w:t>бактериальной микрофлоры при вирусных гастроэнтеритах у собак</w:t>
      </w:r>
    </w:p>
    <w:p w:rsidR="004344E1" w:rsidRPr="00FA125B" w:rsidRDefault="004344E1" w:rsidP="004344E1">
      <w:pPr>
        <w:tabs>
          <w:tab w:val="left" w:pos="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251C8F5" wp14:editId="06973028">
            <wp:extent cx="5486400" cy="333375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344E1" w:rsidRDefault="004344E1" w:rsidP="004344E1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344E1" w:rsidRDefault="004344E1" w:rsidP="004344E1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 8 собак опытной группы был выделен возбудитель </w:t>
      </w:r>
      <w:proofErr w:type="spellStart"/>
      <w:r>
        <w:rPr>
          <w:rFonts w:ascii="Times New Roman" w:hAnsi="Times New Roman"/>
          <w:sz w:val="28"/>
          <w:szCs w:val="28"/>
        </w:rPr>
        <w:t>парвовироза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, который был представлен в 6-ти вариантах ассоциаций: </w:t>
      </w:r>
      <w:proofErr w:type="spellStart"/>
      <w:r>
        <w:rPr>
          <w:rFonts w:ascii="Times New Roman" w:hAnsi="Times New Roman"/>
          <w:sz w:val="28"/>
          <w:szCs w:val="28"/>
        </w:rPr>
        <w:t>парвовироз</w:t>
      </w:r>
      <w:proofErr w:type="spellEnd"/>
      <w:r>
        <w:rPr>
          <w:rFonts w:ascii="Times New Roman" w:hAnsi="Times New Roman"/>
          <w:sz w:val="28"/>
          <w:szCs w:val="28"/>
        </w:rPr>
        <w:t>+</w:t>
      </w:r>
      <w:r w:rsidRPr="00531A64">
        <w:rPr>
          <w:rFonts w:ascii="Times New Roman" w:hAnsi="Times New Roman"/>
          <w:i/>
          <w:sz w:val="24"/>
          <w:szCs w:val="24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 w:rsidRPr="00531A64">
        <w:rPr>
          <w:rFonts w:ascii="Times New Roman" w:hAnsi="Times New Roman"/>
          <w:sz w:val="28"/>
          <w:szCs w:val="28"/>
        </w:rPr>
        <w:t>2 (</w:t>
      </w:r>
      <w:r>
        <w:rPr>
          <w:rFonts w:ascii="Times New Roman" w:hAnsi="Times New Roman"/>
          <w:sz w:val="28"/>
          <w:szCs w:val="28"/>
        </w:rPr>
        <w:t>2 случая</w:t>
      </w:r>
      <w:r w:rsidRPr="00531A6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парвовироз</w:t>
      </w:r>
      <w:r w:rsidRPr="00531A64">
        <w:rPr>
          <w:rFonts w:ascii="Times New Roman" w:hAnsi="Times New Roman" w:cs="Times New Roman"/>
          <w:color w:val="000000"/>
          <w:sz w:val="28"/>
          <w:szCs w:val="28"/>
        </w:rPr>
        <w:t>+Pr.vulgaris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 случай), </w:t>
      </w:r>
      <w:proofErr w:type="spellStart"/>
      <w:r>
        <w:rPr>
          <w:rFonts w:ascii="Times New Roman" w:hAnsi="Times New Roman"/>
          <w:sz w:val="28"/>
          <w:szCs w:val="28"/>
        </w:rPr>
        <w:t>парвовироз+С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freundii</w:t>
      </w:r>
      <w:proofErr w:type="spellEnd"/>
      <w:r w:rsidRPr="00A449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(2 случая), </w:t>
      </w:r>
      <w:proofErr w:type="spellStart"/>
      <w:r>
        <w:rPr>
          <w:rFonts w:ascii="Times New Roman" w:hAnsi="Times New Roman"/>
          <w:sz w:val="28"/>
          <w:szCs w:val="28"/>
        </w:rPr>
        <w:t>парвовирус+</w:t>
      </w:r>
      <w:r w:rsidRPr="006C30F7">
        <w:rPr>
          <w:rFonts w:ascii="Times New Roman" w:hAnsi="Times New Roman" w:cs="Times New Roman"/>
          <w:color w:val="000000"/>
          <w:sz w:val="28"/>
          <w:szCs w:val="28"/>
        </w:rPr>
        <w:t>Pr</w:t>
      </w:r>
      <w:proofErr w:type="spellEnd"/>
      <w:r w:rsidRPr="006C30F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C30F7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 случай),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парвовироз+Pr.vulgaris+St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531A6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531A64">
        <w:rPr>
          <w:rFonts w:ascii="Times New Roman" w:hAnsi="Times New Roman" w:cs="Times New Roman"/>
          <w:color w:val="000000"/>
          <w:sz w:val="28"/>
          <w:szCs w:val="28"/>
        </w:rPr>
        <w:t>feacalis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 случай),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парвовироз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+</w:t>
      </w:r>
      <w:r w:rsidRPr="00094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C30F7">
        <w:rPr>
          <w:rFonts w:ascii="Times New Roman" w:hAnsi="Times New Roman" w:cs="Times New Roman"/>
          <w:color w:val="000000"/>
          <w:sz w:val="28"/>
          <w:szCs w:val="28"/>
        </w:rPr>
        <w:t>Pr</w:t>
      </w:r>
      <w:proofErr w:type="spellEnd"/>
      <w:r w:rsidRPr="006C30F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C30F7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+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531A6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531A64">
        <w:rPr>
          <w:rFonts w:ascii="Times New Roman" w:hAnsi="Times New Roman" w:cs="Times New Roman"/>
          <w:color w:val="000000"/>
          <w:sz w:val="28"/>
          <w:szCs w:val="28"/>
        </w:rPr>
        <w:t>feacalis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 случай)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При этом двухкомпонентные ассоциации встречались в 66,7% случаев, а трёхкомпонентные – в 33,3%.</w:t>
      </w:r>
    </w:p>
    <w:p w:rsidR="004344E1" w:rsidRDefault="004344E1" w:rsidP="004344E1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4 собак был выделен возбудитель </w:t>
      </w:r>
      <w:proofErr w:type="spellStart"/>
      <w:r>
        <w:rPr>
          <w:rFonts w:ascii="Times New Roman" w:hAnsi="Times New Roman"/>
          <w:sz w:val="28"/>
          <w:szCs w:val="28"/>
        </w:rPr>
        <w:t>коронавироза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в 3-х вариантах ассоциаций: </w:t>
      </w:r>
      <w:proofErr w:type="spellStart"/>
      <w:r>
        <w:rPr>
          <w:rFonts w:ascii="Times New Roman" w:hAnsi="Times New Roman"/>
          <w:sz w:val="28"/>
          <w:szCs w:val="28"/>
        </w:rPr>
        <w:t>коронавирус</w:t>
      </w:r>
      <w:proofErr w:type="spellEnd"/>
      <w:r>
        <w:rPr>
          <w:rFonts w:ascii="Times New Roman" w:hAnsi="Times New Roman"/>
          <w:sz w:val="28"/>
          <w:szCs w:val="28"/>
        </w:rPr>
        <w:t>+</w:t>
      </w:r>
      <w:r w:rsidRPr="00531A64"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proofErr w:type="gramStart"/>
      <w:r w:rsidRPr="00531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121 (2 случая), </w:t>
      </w:r>
      <w:proofErr w:type="spellStart"/>
      <w:r>
        <w:rPr>
          <w:rFonts w:ascii="Times New Roman" w:hAnsi="Times New Roman"/>
          <w:sz w:val="28"/>
          <w:szCs w:val="28"/>
        </w:rPr>
        <w:t>коронавирус</w:t>
      </w:r>
      <w:proofErr w:type="spellEnd"/>
      <w:r>
        <w:rPr>
          <w:rFonts w:ascii="Times New Roman" w:hAnsi="Times New Roman"/>
          <w:sz w:val="28"/>
          <w:szCs w:val="28"/>
        </w:rPr>
        <w:t>+</w:t>
      </w:r>
      <w:r w:rsidRPr="00531A64"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 w:rsidRPr="00531A6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(1 случай), </w:t>
      </w:r>
      <w:proofErr w:type="spellStart"/>
      <w:r>
        <w:rPr>
          <w:rFonts w:ascii="Times New Roman" w:hAnsi="Times New Roman"/>
          <w:sz w:val="28"/>
          <w:szCs w:val="28"/>
        </w:rPr>
        <w:t>коронавирус</w:t>
      </w:r>
      <w:proofErr w:type="spellEnd"/>
      <w:r>
        <w:rPr>
          <w:rFonts w:ascii="Times New Roman" w:hAnsi="Times New Roman"/>
          <w:sz w:val="28"/>
          <w:szCs w:val="28"/>
        </w:rPr>
        <w:t>+</w:t>
      </w:r>
      <w:r w:rsidRPr="006C30F7">
        <w:rPr>
          <w:rFonts w:ascii="Times New Roman" w:hAnsi="Times New Roman" w:cs="Times New Roman"/>
          <w:i/>
          <w:color w:val="000000"/>
        </w:rPr>
        <w:t xml:space="preserve"> </w:t>
      </w:r>
      <w:r>
        <w:rPr>
          <w:rFonts w:ascii="Times New Roman" w:hAnsi="Times New Roman"/>
          <w:sz w:val="28"/>
          <w:szCs w:val="28"/>
        </w:rPr>
        <w:t>С.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freundii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 случай). Здесь наблюдались только двухкомпонентные ассоциации. </w:t>
      </w:r>
    </w:p>
    <w:p w:rsidR="004344E1" w:rsidRDefault="004344E1" w:rsidP="004344E1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Смешанная корона-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парвовирусная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инфекция была выделена у 6 собак также в двухкомпонентных ассоциациях. В 1 случае инфекция протекала с участием только вирусов, а в 5-ти случаях наблюдалась в ассоциации с бактериями: </w:t>
      </w:r>
      <w:proofErr w:type="gramStart"/>
      <w:r w:rsidRPr="00531A64"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2 (1 случай), </w:t>
      </w:r>
      <w:r w:rsidRPr="00531A64"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8 (2 случая)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Pr.</w:t>
      </w:r>
      <w:r w:rsidRPr="00531A64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(2 случая).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344E1" w:rsidRPr="007B591D" w:rsidRDefault="004344E1" w:rsidP="004344E1">
      <w:pPr>
        <w:spacing w:line="240" w:lineRule="auto"/>
        <w:ind w:firstLine="567"/>
        <w:jc w:val="both"/>
        <w:outlineLvl w:val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заболевания инфекционного гастроэнтерита у собак в среднем составляла </w:t>
      </w:r>
      <w:r w:rsidRPr="00AB0589">
        <w:rPr>
          <w:rFonts w:ascii="Times New Roman" w:hAnsi="Times New Roman" w:cs="Times New Roman"/>
          <w:sz w:val="28"/>
          <w:szCs w:val="28"/>
        </w:rPr>
        <w:t>5,</w:t>
      </w:r>
      <w:r>
        <w:rPr>
          <w:rFonts w:ascii="Times New Roman" w:hAnsi="Times New Roman" w:cs="Times New Roman"/>
          <w:sz w:val="28"/>
          <w:szCs w:val="28"/>
        </w:rPr>
        <w:t>78</w:t>
      </w:r>
      <m:oMath>
        <m:r>
          <w:rPr>
            <w:rFonts w:ascii="Times New Roman" w:hAnsi="Times New Roman" w:cs="Times New Roman"/>
            <w:sz w:val="28"/>
            <w:szCs w:val="28"/>
          </w:rPr>
          <m:t>±</m:t>
        </m:r>
        <m: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/>
          <w:sz w:val="28"/>
          <w:szCs w:val="28"/>
        </w:rPr>
        <w:t>2,1 дней. Установлено, что вирусно-бактериальные гастроэнтериты по проявлению клинических признаков и продолжительности заболевания имели среднюю степень тяжести в 4</w:t>
      </w:r>
      <w:r w:rsidRPr="006839B9">
        <w:rPr>
          <w:rFonts w:ascii="Times New Roman" w:eastAsiaTheme="minorEastAsia" w:hAnsi="Times New Roman"/>
          <w:sz w:val="28"/>
          <w:szCs w:val="28"/>
        </w:rPr>
        <w:t xml:space="preserve">5% </w:t>
      </w:r>
      <w:r>
        <w:rPr>
          <w:rFonts w:ascii="Times New Roman" w:eastAsiaTheme="minorEastAsia" w:hAnsi="Times New Roman"/>
          <w:sz w:val="28"/>
          <w:szCs w:val="28"/>
        </w:rPr>
        <w:t>случаев (</w:t>
      </w:r>
      <w:r>
        <w:rPr>
          <w:rFonts w:ascii="Times New Roman" w:eastAsiaTheme="minorEastAsia" w:hAnsi="Times New Roman"/>
          <w:sz w:val="28"/>
          <w:szCs w:val="28"/>
          <w:lang w:val="en-US"/>
        </w:rPr>
        <w:t>n</w:t>
      </w:r>
      <w:r>
        <w:rPr>
          <w:rFonts w:ascii="Times New Roman" w:eastAsiaTheme="minorEastAsia" w:hAnsi="Times New Roman"/>
          <w:sz w:val="28"/>
          <w:szCs w:val="28"/>
        </w:rPr>
        <w:t>=9)</w:t>
      </w:r>
      <w:r w:rsidRPr="00682054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и тяжелую в 55% случаев (</w:t>
      </w:r>
      <w:r>
        <w:rPr>
          <w:rFonts w:ascii="Times New Roman" w:eastAsiaTheme="minorEastAsia" w:hAnsi="Times New Roman"/>
          <w:sz w:val="28"/>
          <w:szCs w:val="28"/>
          <w:lang w:val="en-US"/>
        </w:rPr>
        <w:t>n</w:t>
      </w:r>
      <w:r>
        <w:rPr>
          <w:rFonts w:ascii="Times New Roman" w:eastAsiaTheme="minorEastAsia" w:hAnsi="Times New Roman"/>
          <w:sz w:val="28"/>
          <w:szCs w:val="28"/>
        </w:rPr>
        <w:t xml:space="preserve">=11). Установлена зависимость между степенью тяжести заболевания и частотой случаев вирусной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моноинфекции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и вирусно-бактериальных ассоциаций в составе 2-х или 3-х </w:t>
      </w: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компонентов (Рис. 2). Оказалось, что при средней степени тяжести в 22,2% составляла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моноинфекция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парвовирусного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энтерита, а остальные 77,7% - двухкомпонентные вирусно-бактериальные ассоциации, в состав которых входили как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парвовирус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, так и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коронавирус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в сочетании с </w:t>
      </w:r>
      <w:r w:rsidRPr="00531A64"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121,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Pr.</w:t>
      </w:r>
      <w:r w:rsidRPr="00531A64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B59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Pr.vulgaris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С.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freundii</w:t>
      </w:r>
      <w:proofErr w:type="spellEnd"/>
      <w:r>
        <w:rPr>
          <w:rFonts w:ascii="Times New Roman" w:hAnsi="Times New Roman"/>
          <w:sz w:val="28"/>
          <w:szCs w:val="28"/>
        </w:rPr>
        <w:t xml:space="preserve">. У тяжелобольных собак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 не наблюдались, а число трехкомпонентных вирусно-бактериальных ассоциаций превышало число двухкомпонентных в 1,75 раза. </w:t>
      </w:r>
    </w:p>
    <w:p w:rsidR="004344E1" w:rsidRDefault="004344E1" w:rsidP="004344E1">
      <w:pPr>
        <w:spacing w:line="240" w:lineRule="auto"/>
        <w:ind w:firstLine="56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4E5BF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</w:p>
    <w:p w:rsidR="004344E1" w:rsidRDefault="004344E1" w:rsidP="004344E1">
      <w:pPr>
        <w:spacing w:line="240" w:lineRule="auto"/>
        <w:ind w:firstLine="142"/>
        <w:jc w:val="center"/>
        <w:outlineLvl w:val="0"/>
        <w:rPr>
          <w:rFonts w:ascii="Times New Roman" w:eastAsiaTheme="minorEastAsia" w:hAnsi="Times New Roman"/>
          <w:b/>
          <w:sz w:val="28"/>
          <w:szCs w:val="28"/>
        </w:rPr>
      </w:pPr>
      <w:r w:rsidRPr="003C610E">
        <w:rPr>
          <w:rFonts w:ascii="Times New Roman" w:eastAsiaTheme="minorEastAsia" w:hAnsi="Times New Roman"/>
          <w:b/>
          <w:sz w:val="28"/>
          <w:szCs w:val="28"/>
        </w:rPr>
        <w:t>Зависимость между степенью тяжести заболевания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инфекционным гастроэнтеритом</w:t>
      </w:r>
      <w:r w:rsidRPr="003C610E">
        <w:rPr>
          <w:rFonts w:ascii="Times New Roman" w:eastAsiaTheme="minorEastAsia" w:hAnsi="Times New Roman"/>
          <w:b/>
          <w:sz w:val="28"/>
          <w:szCs w:val="28"/>
        </w:rPr>
        <w:t xml:space="preserve"> и частотой случаев вирусной </w:t>
      </w:r>
      <w:proofErr w:type="spellStart"/>
      <w:r w:rsidRPr="003C610E">
        <w:rPr>
          <w:rFonts w:ascii="Times New Roman" w:eastAsiaTheme="minorEastAsia" w:hAnsi="Times New Roman"/>
          <w:b/>
          <w:sz w:val="28"/>
          <w:szCs w:val="28"/>
        </w:rPr>
        <w:t>моноинфекции</w:t>
      </w:r>
      <w:proofErr w:type="spellEnd"/>
      <w:r w:rsidRPr="003C610E">
        <w:rPr>
          <w:rFonts w:ascii="Times New Roman" w:eastAsiaTheme="minorEastAsia" w:hAnsi="Times New Roman"/>
          <w:b/>
          <w:sz w:val="28"/>
          <w:szCs w:val="28"/>
        </w:rPr>
        <w:t xml:space="preserve"> и вирусно-бактериальных ассоциаций</w:t>
      </w:r>
    </w:p>
    <w:p w:rsidR="004344E1" w:rsidRPr="003C610E" w:rsidRDefault="004344E1" w:rsidP="004344E1">
      <w:pPr>
        <w:spacing w:line="240" w:lineRule="auto"/>
        <w:ind w:firstLine="142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4344E1" w:rsidRPr="000E5BAA" w:rsidRDefault="004344E1" w:rsidP="004344E1">
      <w:pPr>
        <w:spacing w:line="240" w:lineRule="auto"/>
        <w:ind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BA9FBA4" wp14:editId="53279F90">
            <wp:extent cx="4334933" cy="2156178"/>
            <wp:effectExtent l="0" t="0" r="27940" b="15875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344E1" w:rsidRDefault="004344E1" w:rsidP="004344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07880">
        <w:rPr>
          <w:rFonts w:ascii="Times New Roman" w:hAnsi="Times New Roman" w:cs="Times New Roman"/>
          <w:color w:val="000000"/>
          <w:sz w:val="28"/>
          <w:szCs w:val="28"/>
        </w:rPr>
        <w:t>При проведении мониторинга антибиотикорезистентности установлено, что выделенные бактерии, вход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ящие в ассоциации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 и корона</w:t>
      </w:r>
      <w:r>
        <w:rPr>
          <w:rFonts w:ascii="Times New Roman" w:hAnsi="Times New Roman" w:cs="Times New Roman"/>
          <w:color w:val="000000"/>
          <w:sz w:val="28"/>
          <w:szCs w:val="28"/>
        </w:rPr>
        <w:t>-вирусами</w:t>
      </w:r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, обладают свойством </w:t>
      </w:r>
      <w:proofErr w:type="spellStart"/>
      <w:r w:rsidRPr="00A07880">
        <w:rPr>
          <w:rFonts w:ascii="Times New Roman" w:hAnsi="Times New Roman" w:cs="Times New Roman"/>
          <w:color w:val="000000"/>
          <w:sz w:val="28"/>
          <w:szCs w:val="28"/>
        </w:rPr>
        <w:t>полирезистентности</w:t>
      </w:r>
      <w:proofErr w:type="spell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 к основным группам современных антибиотиков (цефалоспорины, </w:t>
      </w:r>
      <w:proofErr w:type="spellStart"/>
      <w:r w:rsidRPr="00A07880">
        <w:rPr>
          <w:rFonts w:ascii="Times New Roman" w:hAnsi="Times New Roman" w:cs="Times New Roman"/>
          <w:color w:val="000000"/>
          <w:sz w:val="28"/>
          <w:szCs w:val="28"/>
        </w:rPr>
        <w:t>фторхинолоны</w:t>
      </w:r>
      <w:proofErr w:type="spell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07880">
        <w:rPr>
          <w:rFonts w:ascii="Times New Roman" w:hAnsi="Times New Roman" w:cs="Times New Roman"/>
          <w:color w:val="000000"/>
          <w:sz w:val="28"/>
          <w:szCs w:val="28"/>
        </w:rPr>
        <w:t>аминогликозиды</w:t>
      </w:r>
      <w:proofErr w:type="spell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07880">
        <w:rPr>
          <w:rFonts w:ascii="Times New Roman" w:hAnsi="Times New Roman" w:cs="Times New Roman"/>
          <w:color w:val="000000"/>
          <w:sz w:val="28"/>
          <w:szCs w:val="28"/>
        </w:rPr>
        <w:t>ингибиторзащищенные</w:t>
      </w:r>
      <w:proofErr w:type="spell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 пенициллины, </w:t>
      </w:r>
      <w:proofErr w:type="spellStart"/>
      <w:r w:rsidRPr="00A07880">
        <w:rPr>
          <w:rFonts w:ascii="Times New Roman" w:hAnsi="Times New Roman" w:cs="Times New Roman"/>
          <w:color w:val="000000"/>
          <w:sz w:val="28"/>
          <w:szCs w:val="28"/>
        </w:rPr>
        <w:t>аминопенициллины</w:t>
      </w:r>
      <w:proofErr w:type="spell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07880">
        <w:rPr>
          <w:rFonts w:ascii="Times New Roman" w:hAnsi="Times New Roman" w:cs="Times New Roman"/>
          <w:color w:val="000000"/>
          <w:sz w:val="28"/>
          <w:szCs w:val="28"/>
        </w:rPr>
        <w:t>карбопенемы</w:t>
      </w:r>
      <w:proofErr w:type="spell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, сульфаниламиды, </w:t>
      </w:r>
      <w:proofErr w:type="spellStart"/>
      <w:r w:rsidRPr="00A07880">
        <w:rPr>
          <w:rFonts w:ascii="Times New Roman" w:hAnsi="Times New Roman" w:cs="Times New Roman"/>
          <w:color w:val="000000"/>
          <w:sz w:val="28"/>
          <w:szCs w:val="28"/>
        </w:rPr>
        <w:t>нитрофураны</w:t>
      </w:r>
      <w:proofErr w:type="spellEnd"/>
      <w:r w:rsidRPr="00A078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7880">
        <w:rPr>
          <w:rFonts w:ascii="Times New Roman" w:hAnsi="Times New Roman"/>
          <w:sz w:val="28"/>
          <w:szCs w:val="28"/>
        </w:rPr>
        <w:t xml:space="preserve">(Рис. 3). Выявлена абсолютная устойчивость бактерий к цефалоспоринам 3 поколения и сульфаниламидам.  К </w:t>
      </w:r>
      <w:proofErr w:type="spellStart"/>
      <w:r w:rsidRPr="00A07880">
        <w:rPr>
          <w:rFonts w:ascii="Times New Roman" w:hAnsi="Times New Roman"/>
          <w:sz w:val="28"/>
          <w:szCs w:val="28"/>
        </w:rPr>
        <w:t>фторхинолонам</w:t>
      </w:r>
      <w:proofErr w:type="spellEnd"/>
      <w:r w:rsidRPr="00A07880">
        <w:rPr>
          <w:rFonts w:ascii="Times New Roman" w:hAnsi="Times New Roman"/>
          <w:sz w:val="28"/>
          <w:szCs w:val="28"/>
        </w:rPr>
        <w:t xml:space="preserve"> 2 поколения, таким антибиотикам к</w:t>
      </w:r>
      <w:r>
        <w:rPr>
          <w:rFonts w:ascii="Times New Roman" w:hAnsi="Times New Roman"/>
          <w:sz w:val="28"/>
          <w:szCs w:val="28"/>
        </w:rPr>
        <w:t xml:space="preserve">ак </w:t>
      </w:r>
      <w:proofErr w:type="spellStart"/>
      <w:r>
        <w:rPr>
          <w:rFonts w:ascii="Times New Roman" w:hAnsi="Times New Roman"/>
          <w:sz w:val="28"/>
          <w:szCs w:val="28"/>
        </w:rPr>
        <w:t>ципрофлоксацин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офлоксацин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A07880">
        <w:rPr>
          <w:rFonts w:ascii="Times New Roman" w:hAnsi="Times New Roman"/>
          <w:sz w:val="28"/>
          <w:szCs w:val="28"/>
        </w:rPr>
        <w:t>выделенные бактерии проявляли наибольшую чувствительность.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344E1" w:rsidRDefault="004344E1" w:rsidP="004344E1">
      <w:pPr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4E5BF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:rsidR="004344E1" w:rsidRDefault="004344E1" w:rsidP="004344E1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Антибиотикочувствительность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A07880">
        <w:rPr>
          <w:rFonts w:ascii="Times New Roman" w:hAnsi="Times New Roman"/>
          <w:b/>
          <w:sz w:val="28"/>
          <w:szCs w:val="28"/>
        </w:rPr>
        <w:t>бактерий</w:t>
      </w:r>
      <w:r>
        <w:rPr>
          <w:rFonts w:ascii="Times New Roman" w:hAnsi="Times New Roman"/>
          <w:b/>
          <w:sz w:val="28"/>
          <w:szCs w:val="28"/>
        </w:rPr>
        <w:t>, входящих в состав ассоциаций при вирусно-бактериальных гастроэнтеритах</w:t>
      </w:r>
    </w:p>
    <w:p w:rsidR="004344E1" w:rsidRDefault="004344E1" w:rsidP="004344E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675222" wp14:editId="32C6C52F">
            <wp:extent cx="4962525" cy="38481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344E1" w:rsidRPr="000D682E" w:rsidRDefault="004344E1" w:rsidP="004344E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344E1" w:rsidRDefault="004344E1" w:rsidP="004344E1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Выводы</w:t>
      </w:r>
      <w:r w:rsidR="00236BB1">
        <w:rPr>
          <w:rFonts w:ascii="Times New Roman" w:hAnsi="Times New Roman"/>
          <w:b/>
          <w:sz w:val="28"/>
          <w:szCs w:val="28"/>
        </w:rPr>
        <w:t>:</w:t>
      </w:r>
    </w:p>
    <w:p w:rsidR="004344E1" w:rsidRDefault="004344E1" w:rsidP="004344E1">
      <w:pPr>
        <w:pStyle w:val="a4"/>
        <w:numPr>
          <w:ilvl w:val="0"/>
          <w:numId w:val="6"/>
        </w:numPr>
        <w:spacing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Ведущую роль в патогенезе инфекционного гастроэнтерита собак играют двух- или трёхкомпонентные вирусно-бактериальные ассоциации, в состав которых входят </w:t>
      </w:r>
      <w:proofErr w:type="spellStart"/>
      <w:r>
        <w:rPr>
          <w:rFonts w:ascii="Times New Roman" w:hAnsi="Times New Roman"/>
          <w:sz w:val="28"/>
          <w:szCs w:val="28"/>
        </w:rPr>
        <w:t>парвовирус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коронавирус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эшерихии</w:t>
      </w:r>
      <w:proofErr w:type="spellEnd"/>
      <w:r>
        <w:rPr>
          <w:rFonts w:ascii="Times New Roman" w:hAnsi="Times New Roman"/>
          <w:sz w:val="28"/>
          <w:szCs w:val="28"/>
        </w:rPr>
        <w:t xml:space="preserve"> и условно-патогенные </w:t>
      </w:r>
      <w:proofErr w:type="spellStart"/>
      <w:r>
        <w:rPr>
          <w:rFonts w:ascii="Times New Roman" w:hAnsi="Times New Roman"/>
          <w:sz w:val="28"/>
          <w:szCs w:val="28"/>
        </w:rPr>
        <w:t>энтеробактерии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344E1" w:rsidRDefault="004344E1" w:rsidP="004344E1">
      <w:pPr>
        <w:pStyle w:val="a4"/>
        <w:numPr>
          <w:ilvl w:val="0"/>
          <w:numId w:val="6"/>
        </w:numPr>
        <w:spacing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Степень тяжести заболевания зависит от числа компонентов ассоциаций, в состав которых входят как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парвовирус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, так и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коронавирус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в разных сочетаниях с патогенными бактериями.</w:t>
      </w:r>
      <w:r>
        <w:rPr>
          <w:rFonts w:ascii="Times New Roman" w:hAnsi="Times New Roman"/>
          <w:sz w:val="28"/>
          <w:szCs w:val="28"/>
        </w:rPr>
        <w:t xml:space="preserve"> Вероятно, сопутствующая патогенная микрофлора в желудочно-кишечном тракте способствует снижению иммунного ответа на внедрение вирусов и быстрому развитию инфекционного процесса.</w:t>
      </w:r>
    </w:p>
    <w:p w:rsidR="004344E1" w:rsidRDefault="004344E1" w:rsidP="004344E1">
      <w:pPr>
        <w:pStyle w:val="a4"/>
        <w:numPr>
          <w:ilvl w:val="0"/>
          <w:numId w:val="6"/>
        </w:numPr>
        <w:spacing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542F7">
        <w:rPr>
          <w:rFonts w:ascii="Times New Roman" w:hAnsi="Times New Roman"/>
          <w:sz w:val="28"/>
          <w:szCs w:val="28"/>
        </w:rPr>
        <w:t xml:space="preserve">Наиболее широким спектром антибактериального действия на ассоциации условно-патогенных бактерий, осложняющих течение </w:t>
      </w:r>
      <w:proofErr w:type="spellStart"/>
      <w:r w:rsidRPr="004542F7">
        <w:rPr>
          <w:rFonts w:ascii="Times New Roman" w:hAnsi="Times New Roman"/>
          <w:sz w:val="28"/>
          <w:szCs w:val="28"/>
        </w:rPr>
        <w:t>парвовироза</w:t>
      </w:r>
      <w:proofErr w:type="spellEnd"/>
      <w:r w:rsidRPr="004542F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4542F7">
        <w:rPr>
          <w:rFonts w:ascii="Times New Roman" w:hAnsi="Times New Roman"/>
          <w:sz w:val="28"/>
          <w:szCs w:val="28"/>
        </w:rPr>
        <w:t>коронавироза</w:t>
      </w:r>
      <w:proofErr w:type="spellEnd"/>
      <w:r w:rsidRPr="004542F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обладают</w:t>
      </w:r>
      <w:r w:rsidRPr="00454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42F7">
        <w:rPr>
          <w:rFonts w:ascii="Times New Roman" w:hAnsi="Times New Roman"/>
          <w:sz w:val="28"/>
          <w:szCs w:val="28"/>
        </w:rPr>
        <w:t>ципрофлоксацин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4542F7">
        <w:rPr>
          <w:rFonts w:ascii="Times New Roman" w:hAnsi="Times New Roman"/>
          <w:sz w:val="28"/>
          <w:szCs w:val="28"/>
        </w:rPr>
        <w:t>офлоксацин</w:t>
      </w:r>
      <w:proofErr w:type="spellEnd"/>
      <w:r>
        <w:rPr>
          <w:rFonts w:ascii="Times New Roman" w:hAnsi="Times New Roman"/>
          <w:sz w:val="28"/>
          <w:szCs w:val="28"/>
        </w:rPr>
        <w:t>, что необходимо учитывать при совершенствовании терапевтической тактики и разработке эффективных мер борьбы с вирусно-бактериальными гастроэнтеритами собак.</w:t>
      </w: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Pr="003466C0" w:rsidRDefault="004344E1" w:rsidP="00236BB1">
      <w:pPr>
        <w:pStyle w:val="a4"/>
        <w:numPr>
          <w:ilvl w:val="0"/>
          <w:numId w:val="12"/>
        </w:num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466C0">
        <w:rPr>
          <w:rFonts w:ascii="Times New Roman" w:hAnsi="Times New Roman"/>
          <w:b/>
          <w:sz w:val="28"/>
          <w:szCs w:val="28"/>
        </w:rPr>
        <w:lastRenderedPageBreak/>
        <w:t>Вирусно-гельминтозные гастроэнтериты собак</w:t>
      </w:r>
    </w:p>
    <w:p w:rsidR="004344E1" w:rsidRDefault="004344E1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466C0">
        <w:rPr>
          <w:rFonts w:ascii="Times New Roman" w:hAnsi="Times New Roman"/>
          <w:b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данной работы стало выявление случаев вирусно-гельминтозных ассоциаций при гастроэнтеритах у собак на примере питомника К-9 в г. Иркутск (Россия).</w:t>
      </w:r>
    </w:p>
    <w:p w:rsidR="003466C0" w:rsidRDefault="003466C0" w:rsidP="003466C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и методы исследований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выполнена на кафедре микробиологии, эпизоотологии, паразитологии и ВСЭ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«Алтайский государственный аграрный университет», г. Барнаул, Россия. Исследования проведены на базе питомника К-9 в городе Иркутск в марте-апреле 2017 года. В этот период наблюдался наибольший пик заболеваемости собак вирусными гастроэнтеритами, вызываемыми </w:t>
      </w:r>
      <w:proofErr w:type="spellStart"/>
      <w:r>
        <w:rPr>
          <w:rFonts w:ascii="Times New Roman" w:hAnsi="Times New Roman"/>
          <w:sz w:val="28"/>
          <w:szCs w:val="28"/>
        </w:rPr>
        <w:t>парво</w:t>
      </w:r>
      <w:proofErr w:type="spellEnd"/>
      <w:r>
        <w:rPr>
          <w:rFonts w:ascii="Times New Roman" w:hAnsi="Times New Roman"/>
          <w:sz w:val="28"/>
          <w:szCs w:val="28"/>
        </w:rPr>
        <w:t xml:space="preserve"> - и корона вирусами.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Наблюдению были подвергнуты беспородные щенки в возрасте 2-3 мес. Всего было исследовано 35 голов, из них 20 собак с гастроэнтеритами (опытная группа) и 15 голов – здоровые собаки (контрольная группа). Диагноз ставили на основании клинических признаков, </w:t>
      </w:r>
      <w:proofErr w:type="spellStart"/>
      <w:r>
        <w:rPr>
          <w:rFonts w:ascii="Times New Roman" w:hAnsi="Times New Roman"/>
          <w:sz w:val="28"/>
          <w:szCs w:val="28"/>
        </w:rPr>
        <w:t>эксперес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и лабораторной диагностики. Для постановки диагноза на </w:t>
      </w:r>
      <w:proofErr w:type="spellStart"/>
      <w:r>
        <w:rPr>
          <w:rFonts w:ascii="Times New Roman" w:hAnsi="Times New Roman"/>
          <w:sz w:val="28"/>
          <w:szCs w:val="28"/>
        </w:rPr>
        <w:t>гастроэнтеральные</w:t>
      </w:r>
      <w:proofErr w:type="spellEnd"/>
      <w:r>
        <w:rPr>
          <w:rFonts w:ascii="Times New Roman" w:hAnsi="Times New Roman"/>
          <w:sz w:val="28"/>
          <w:szCs w:val="28"/>
        </w:rPr>
        <w:t xml:space="preserve"> вирусные инфекции у животных каждой группы брали смывы с прямой кишки для </w:t>
      </w:r>
      <w:proofErr w:type="spellStart"/>
      <w:r>
        <w:rPr>
          <w:rFonts w:ascii="Times New Roman" w:hAnsi="Times New Roman"/>
          <w:sz w:val="28"/>
          <w:szCs w:val="28"/>
        </w:rPr>
        <w:t>иммунохроматографического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анализа (ИХА) и для лабораторных исследований методами иммуноферментного анализа (ИФА) и полимеразной цепной реакции (ПЦР). В условиях питомника п</w:t>
      </w:r>
      <w:r>
        <w:rPr>
          <w:rFonts w:ascii="Times New Roman" w:hAnsi="Times New Roman" w:cs="Times New Roman"/>
          <w:sz w:val="28"/>
          <w:szCs w:val="28"/>
        </w:rPr>
        <w:t xml:space="preserve">олученный биоматериал подвергался прямому одношаговому исследованию, основанный на ИХА с использованием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тест-кассет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VetExpert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CPV/CCV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Ag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  <w:t>BioNoteInc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., Корея) с одновременным обнаружением и дифференциацией антигенов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парвовируса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коронавируса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собак. Положительные результаты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экспресс-диагностики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в ИХА были подтверждены исследованиями ФГБУ «Иркутская межобластная ветеринарная лаборатория» в ИФА и ПЦР. Наличие антигена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парвовируса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определяли с помощью набора для выявления антигенов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парвовирусного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энтерита собак, вирусного энтерита норок и панлейкопении кошек иммуноферментным анализом. Для диагностики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коронавироза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использовали тест-систему «КОРОНАВИР» для выявления и идентификации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коронавирусов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кошек и собак методом полимеразной цепной реакции.  Параллельно с вирусологическими исследованиями </w:t>
      </w:r>
      <w:r>
        <w:rPr>
          <w:rFonts w:ascii="Times New Roman" w:hAnsi="Times New Roman"/>
          <w:sz w:val="28"/>
          <w:szCs w:val="28"/>
        </w:rPr>
        <w:t>пробы фекалий животных двух групп подвергали прижизненной диагностике на гельминтозы. Копрологические исследования проводили методом флотации по Котельникову-</w:t>
      </w:r>
      <w:proofErr w:type="spellStart"/>
      <w:r>
        <w:rPr>
          <w:rFonts w:ascii="Times New Roman" w:hAnsi="Times New Roman"/>
          <w:sz w:val="28"/>
          <w:szCs w:val="28"/>
        </w:rPr>
        <w:t>Хренову</w:t>
      </w:r>
      <w:proofErr w:type="spellEnd"/>
      <w:r>
        <w:rPr>
          <w:rFonts w:ascii="Times New Roman" w:hAnsi="Times New Roman"/>
          <w:sz w:val="28"/>
          <w:szCs w:val="28"/>
        </w:rPr>
        <w:t xml:space="preserve">. Интенсивность инвазии определяли по общепринятой методике. 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>
        <w:rPr>
          <w:rFonts w:ascii="Times New Roman" w:hAnsi="Times New Roman"/>
          <w:sz w:val="28"/>
          <w:szCs w:val="28"/>
        </w:rPr>
        <w:t>Статистическая обработка полученных данных осуществлена с применением общепринятых методов описательной статистики и непараметрических методов исследования зависимостей по коэффициентам ассоциации Юла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ас</m:t>
            </m:r>
          </m:sub>
        </m:sSub>
      </m:oMath>
      <w:r>
        <w:rPr>
          <w:rFonts w:ascii="Times New Roman" w:hAnsi="Times New Roman"/>
          <w:sz w:val="28"/>
          <w:szCs w:val="28"/>
        </w:rPr>
        <w:t>) и контин</w:t>
      </w:r>
      <w:proofErr w:type="spellStart"/>
      <w:r>
        <w:rPr>
          <w:rFonts w:ascii="Times New Roman" w:hAnsi="Times New Roman"/>
          <w:sz w:val="28"/>
          <w:szCs w:val="28"/>
        </w:rPr>
        <w:t>генции</w:t>
      </w:r>
      <w:proofErr w:type="spellEnd"/>
      <w:r>
        <w:rPr>
          <w:rFonts w:ascii="Times New Roman" w:hAnsi="Times New Roman"/>
          <w:sz w:val="28"/>
          <w:szCs w:val="28"/>
        </w:rPr>
        <w:t xml:space="preserve"> Пирсона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w:proofErr w:type="gramStart"/>
            <m:r>
              <w:rPr>
                <w:rFonts w:ascii="Cambria Math" w:hAnsi="Cambria Math"/>
                <w:sz w:val="28"/>
                <w:szCs w:val="28"/>
              </w:rPr>
              <m:t>К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кон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).</w:t>
      </w:r>
    </w:p>
    <w:p w:rsidR="003466C0" w:rsidRDefault="003466C0" w:rsidP="003466C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Результаты исследований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наибольший пик заболеваемости собак гастроэнтеритами в питомнике К-9 по результатам диагностических исследований составлен нозологический профиль вирусно-гельминтозной патологии собак (Таблица 1).</w:t>
      </w:r>
    </w:p>
    <w:p w:rsidR="003466C0" w:rsidRDefault="003466C0" w:rsidP="003466C0">
      <w:pPr>
        <w:spacing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4E5BF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:rsidR="003466C0" w:rsidRDefault="003466C0" w:rsidP="003466C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Нозологический профиль вирусно-гельминтозной патологии собак в питомнике К-9 в период с марта по апрель 2017 года</w:t>
      </w:r>
    </w:p>
    <w:tbl>
      <w:tblPr>
        <w:tblStyle w:val="a5"/>
        <w:tblW w:w="9675" w:type="dxa"/>
        <w:tblLayout w:type="fixed"/>
        <w:tblLook w:val="04A0" w:firstRow="1" w:lastRow="0" w:firstColumn="1" w:lastColumn="0" w:noHBand="0" w:noVBand="1"/>
      </w:tblPr>
      <w:tblGrid>
        <w:gridCol w:w="3085"/>
        <w:gridCol w:w="1276"/>
        <w:gridCol w:w="1277"/>
        <w:gridCol w:w="1311"/>
        <w:gridCol w:w="1384"/>
        <w:gridCol w:w="1342"/>
      </w:tblGrid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Нозологическая форма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Кобели,</w:t>
            </w:r>
          </w:p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Суки,</w:t>
            </w:r>
          </w:p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голов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больных собак, голов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Удельный вес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нозо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-профиле по группе, %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Удельный вес в общем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нозо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-профиле, %</w:t>
            </w:r>
          </w:p>
        </w:tc>
      </w:tr>
      <w:tr w:rsidR="003466C0" w:rsidTr="003466C0">
        <w:tc>
          <w:tcPr>
            <w:tcW w:w="9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Группа 1.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Моноинфекции</w:t>
            </w:r>
            <w:proofErr w:type="spellEnd"/>
          </w:p>
        </w:tc>
      </w:tr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</w:tr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Коронавироз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</w:tr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=2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45</w:t>
            </w:r>
          </w:p>
        </w:tc>
      </w:tr>
      <w:tr w:rsidR="003466C0" w:rsidTr="003466C0">
        <w:tc>
          <w:tcPr>
            <w:tcW w:w="9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Группа 2. Ассоциированные инфекции</w:t>
            </w:r>
          </w:p>
        </w:tc>
      </w:tr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Парвовироз+коронавироз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Парвовироз+токсокароз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Коронавироз+токсокароз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466C0" w:rsidTr="003466C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Парвовироз+коронавироз+токсокароз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3466C0" w:rsidTr="003466C0">
        <w:trPr>
          <w:trHeight w:val="1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n=4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55</w:t>
            </w:r>
          </w:p>
        </w:tc>
      </w:tr>
      <w:tr w:rsidR="003466C0" w:rsidTr="003466C0">
        <w:trPr>
          <w:trHeight w:val="109"/>
        </w:trPr>
        <w:tc>
          <w:tcPr>
            <w:tcW w:w="9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Общая заболеваемость</w:t>
            </w:r>
          </w:p>
        </w:tc>
      </w:tr>
      <w:tr w:rsidR="003466C0" w:rsidTr="003466C0">
        <w:trPr>
          <w:trHeight w:val="1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N=6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C0" w:rsidRDefault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контрольной группе у здоровых собак наличие вирусов и гельминтов не выявлено. В совокупности больных гастроэнтеритами собак опытной группы диагностированы </w:t>
      </w:r>
      <w:proofErr w:type="spellStart"/>
      <w:r>
        <w:rPr>
          <w:rFonts w:ascii="Times New Roman" w:hAnsi="Times New Roman"/>
          <w:sz w:val="28"/>
          <w:szCs w:val="28"/>
        </w:rPr>
        <w:t>парвовироз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коронавироз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токсокароз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Toxocara</w:t>
      </w:r>
      <w:proofErr w:type="spellEnd"/>
      <w:r w:rsidRPr="003466C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canis</w:t>
      </w:r>
      <w:proofErr w:type="spellEnd"/>
      <w:r>
        <w:rPr>
          <w:rFonts w:ascii="Times New Roman" w:hAnsi="Times New Roman"/>
          <w:sz w:val="28"/>
          <w:szCs w:val="28"/>
        </w:rPr>
        <w:t>), которые протекали в 4-х вариантах ассоциаций.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Установлено, что у больных собак вирусные гастроэнтериты протекали, как в форме </w:t>
      </w:r>
      <w:proofErr w:type="spellStart"/>
      <w:r>
        <w:rPr>
          <w:rFonts w:ascii="Times New Roman" w:hAnsi="Times New Roman"/>
          <w:sz w:val="28"/>
          <w:szCs w:val="28"/>
        </w:rPr>
        <w:t>моноинфекций</w:t>
      </w:r>
      <w:proofErr w:type="spellEnd"/>
      <w:r>
        <w:rPr>
          <w:rFonts w:ascii="Times New Roman" w:hAnsi="Times New Roman"/>
          <w:sz w:val="28"/>
          <w:szCs w:val="28"/>
        </w:rPr>
        <w:t xml:space="preserve">, так и в форме ассоциаций, с удельным весом в общем </w:t>
      </w:r>
      <w:proofErr w:type="spellStart"/>
      <w:r>
        <w:rPr>
          <w:rFonts w:ascii="Times New Roman" w:hAnsi="Times New Roman"/>
          <w:sz w:val="28"/>
          <w:szCs w:val="28"/>
        </w:rPr>
        <w:t>нозопрофиле</w:t>
      </w:r>
      <w:proofErr w:type="spellEnd"/>
      <w:r>
        <w:rPr>
          <w:rFonts w:ascii="Times New Roman" w:hAnsi="Times New Roman"/>
          <w:sz w:val="28"/>
          <w:szCs w:val="28"/>
        </w:rPr>
        <w:t xml:space="preserve"> 45% и 55% соответственно.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представляли две нозологические формы: </w:t>
      </w:r>
      <w:proofErr w:type="spellStart"/>
      <w:r>
        <w:rPr>
          <w:rFonts w:ascii="Times New Roman" w:hAnsi="Times New Roman"/>
          <w:sz w:val="28"/>
          <w:szCs w:val="28"/>
        </w:rPr>
        <w:t>парвовироз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коронавироз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, среди которых преобладала инфекция, вызванная </w:t>
      </w:r>
      <w:proofErr w:type="spellStart"/>
      <w:r>
        <w:rPr>
          <w:rFonts w:ascii="Times New Roman" w:hAnsi="Times New Roman"/>
          <w:sz w:val="28"/>
          <w:szCs w:val="28"/>
        </w:rPr>
        <w:t>парвовирусом</w:t>
      </w:r>
      <w:proofErr w:type="spellEnd"/>
      <w:r>
        <w:rPr>
          <w:rFonts w:ascii="Times New Roman" w:hAnsi="Times New Roman"/>
          <w:sz w:val="28"/>
          <w:szCs w:val="28"/>
        </w:rPr>
        <w:t xml:space="preserve"> (66,3%). Группа ассоциированных инфекций включала 4 </w:t>
      </w:r>
      <w:proofErr w:type="spellStart"/>
      <w:r>
        <w:rPr>
          <w:rFonts w:ascii="Times New Roman" w:hAnsi="Times New Roman"/>
          <w:sz w:val="28"/>
          <w:szCs w:val="28"/>
        </w:rPr>
        <w:t>нозоформы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парвовироз+коронавироз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парвовироз+токсокароз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коронавироз+токсокароз</w:t>
      </w:r>
      <w:proofErr w:type="spellEnd"/>
      <w:r>
        <w:rPr>
          <w:rFonts w:ascii="Times New Roman" w:hAnsi="Times New Roman"/>
          <w:sz w:val="28"/>
          <w:szCs w:val="28"/>
        </w:rPr>
        <w:t xml:space="preserve">  и </w:t>
      </w:r>
      <w:proofErr w:type="spellStart"/>
      <w:r>
        <w:rPr>
          <w:rFonts w:ascii="Times New Roman" w:hAnsi="Times New Roman"/>
          <w:sz w:val="28"/>
          <w:szCs w:val="28"/>
        </w:rPr>
        <w:t>парвовироз+коронавироз+токсокароз</w:t>
      </w:r>
      <w:proofErr w:type="spellEnd"/>
      <w:r>
        <w:rPr>
          <w:rFonts w:ascii="Times New Roman" w:hAnsi="Times New Roman"/>
          <w:sz w:val="28"/>
          <w:szCs w:val="28"/>
        </w:rPr>
        <w:t xml:space="preserve">, среди которых доля вирусно-гельминтозной ассоциации </w:t>
      </w:r>
      <w:proofErr w:type="spellStart"/>
      <w:r>
        <w:rPr>
          <w:rFonts w:ascii="Times New Roman" w:hAnsi="Times New Roman"/>
          <w:sz w:val="28"/>
          <w:szCs w:val="28"/>
        </w:rPr>
        <w:t>парвовироза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токсокарозом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 значимо преобладала (36,3%). 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Среди общей заболеваемости частота случаев ассоциированных инфекций больше, чем </w:t>
      </w:r>
      <w:proofErr w:type="spellStart"/>
      <w:r>
        <w:rPr>
          <w:rFonts w:ascii="Times New Roman" w:hAnsi="Times New Roman"/>
          <w:sz w:val="28"/>
          <w:szCs w:val="28"/>
        </w:rPr>
        <w:t>моноинфекций</w:t>
      </w:r>
      <w:proofErr w:type="spellEnd"/>
      <w:r>
        <w:rPr>
          <w:rFonts w:ascii="Times New Roman" w:hAnsi="Times New Roman"/>
          <w:sz w:val="28"/>
          <w:szCs w:val="28"/>
        </w:rPr>
        <w:t xml:space="preserve"> с разницей в 10%. Если рассматривать общую заболеваемость в разрезе отдельных нозологических форм, то уровень заболеваемости </w:t>
      </w:r>
      <w:proofErr w:type="spellStart"/>
      <w:r>
        <w:rPr>
          <w:rFonts w:ascii="Times New Roman" w:hAnsi="Times New Roman"/>
          <w:sz w:val="28"/>
          <w:szCs w:val="28"/>
        </w:rPr>
        <w:t>парвовирозом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, как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, выше пяти остальных, что составляло 30 %. 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Выявленные мон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и смешанные инфекции у больных сук и кобелей протекали неоднородно. Из таблицы 1 видно, что у кобелей в 2 раза чаще, чем у сук случались </w:t>
      </w:r>
      <w:proofErr w:type="spellStart"/>
      <w:r>
        <w:rPr>
          <w:rFonts w:ascii="Times New Roman" w:hAnsi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/>
          <w:sz w:val="28"/>
          <w:szCs w:val="28"/>
        </w:rPr>
        <w:t xml:space="preserve">. Примерно в той же пропорции частота проявления ассоциированных инфекций наблюдалась сильнее у сук, чем у кобелей. При этом у сук преобладала вирусно-гельминтозная ассоциация </w:t>
      </w:r>
      <w:proofErr w:type="spellStart"/>
      <w:r>
        <w:rPr>
          <w:rFonts w:ascii="Times New Roman" w:hAnsi="Times New Roman"/>
          <w:sz w:val="28"/>
          <w:szCs w:val="28"/>
        </w:rPr>
        <w:t>парвовироз+токсокароз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изучении зависимости между ассоциациями </w:t>
      </w:r>
      <w:proofErr w:type="spellStart"/>
      <w:r>
        <w:rPr>
          <w:rFonts w:ascii="Times New Roman" w:hAnsi="Times New Roman"/>
          <w:sz w:val="28"/>
          <w:szCs w:val="28"/>
        </w:rPr>
        <w:t>парвовироза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коронавирозом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токсокарозом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 определена средняя статистическая связь, где коэффициент ассоциации колебался в пределах 0,5</w:t>
      </w:r>
      <w:proofErr w:type="gramStart"/>
      <m:oMath>
        <m:r>
          <w:rPr>
            <w:rFonts w:ascii="Cambria Math" w:hAnsi="Cambria Math"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ас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ascii="Times New Roman" w:eastAsiaTheme="minorEastAsia" w:hAnsi="Times New Roman"/>
          <w:sz w:val="28"/>
          <w:szCs w:val="28"/>
        </w:rPr>
        <w:t>0,64, а коэффициент контингенции 0,3</w:t>
      </w:r>
      <m:oMath>
        <m:r>
          <w:rPr>
            <w:rFonts w:ascii="Cambria Math" w:eastAsiaTheme="minorEastAsia" w:hAnsi="Cambria Math"/>
            <w:sz w:val="28"/>
            <w:szCs w:val="28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кон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0,4. Коэффициенты ассоциации и контингенции </w:t>
      </w:r>
      <w:proofErr w:type="spellStart"/>
      <w:r>
        <w:rPr>
          <w:rFonts w:ascii="Times New Roman" w:hAnsi="Times New Roman"/>
          <w:sz w:val="28"/>
          <w:szCs w:val="28"/>
        </w:rPr>
        <w:t>коронавироза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/>
          <w:sz w:val="28"/>
          <w:szCs w:val="28"/>
        </w:rPr>
        <w:t>токсокарозом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 составили: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ас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=0,2 и</w:t>
      </w:r>
      <w:proofErr w:type="gramStart"/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К</m:t>
            </m:r>
            <w:proofErr w:type="gramEnd"/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кон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=0,1, что характерно для слабой статистической связи. Однако, критические значения коэффициентов асс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оциации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и контингенции при уровне значимости р</w:t>
      </w:r>
      <m:oMath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ascii="Times New Roman" w:eastAsiaTheme="minorEastAsia" w:hAnsi="Times New Roman"/>
          <w:sz w:val="28"/>
          <w:szCs w:val="28"/>
        </w:rPr>
        <w:t>0,05 составляют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  <w:proofErr w:type="gramEnd"/>
          </m:e>
          <m:sub>
            <m:r>
              <w:rPr>
                <w:rFonts w:ascii="Cambria Math" w:hAnsi="Cambria Math"/>
                <w:sz w:val="28"/>
                <w:szCs w:val="28"/>
              </w:rPr>
              <m:t>ас критич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= 0,5 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кон критич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= 0,3, поэтому нельзя утверждать о статистической достоверности ассоциации коронавироза с токсокарозом.</w:t>
      </w:r>
    </w:p>
    <w:p w:rsidR="003466C0" w:rsidRDefault="003466C0" w:rsidP="003466C0">
      <w:pPr>
        <w:spacing w:line="240" w:lineRule="auto"/>
        <w:ind w:firstLine="567"/>
        <w:jc w:val="center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</w:rPr>
        <w:t>Выводы</w:t>
      </w:r>
      <w:r w:rsidR="00236BB1">
        <w:rPr>
          <w:rFonts w:ascii="Times New Roman" w:eastAsiaTheme="minorEastAsia" w:hAnsi="Times New Roman"/>
          <w:b/>
          <w:sz w:val="28"/>
          <w:szCs w:val="28"/>
        </w:rPr>
        <w:t>: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Проведенные исследования показали, что вирусные гастроэнтериты у собак  могут протекать, как при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моноинфекциях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парвовироза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коронавироза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, так и в сочетанной корона -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парвовирусной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инфекции, при этом нередко осложняются инвазией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Toxocara</w:t>
      </w:r>
      <w:proofErr w:type="spellEnd"/>
      <w:r w:rsidRPr="003466C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canis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3466C0" w:rsidRDefault="003466C0" w:rsidP="003466C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частоты случаев </w:t>
      </w:r>
      <w:proofErr w:type="spellStart"/>
      <w:r>
        <w:rPr>
          <w:rFonts w:ascii="Times New Roman" w:hAnsi="Times New Roman"/>
          <w:sz w:val="28"/>
          <w:szCs w:val="28"/>
        </w:rPr>
        <w:t>парвовироза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при наличии </w:t>
      </w:r>
      <w:proofErr w:type="spellStart"/>
      <w:r>
        <w:rPr>
          <w:rFonts w:ascii="Times New Roman" w:hAnsi="Times New Roman"/>
          <w:sz w:val="28"/>
          <w:szCs w:val="28"/>
        </w:rPr>
        <w:t>токсокароза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коронавироза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у больных гастроэнтеритами собак, очевидно, связано с </w:t>
      </w:r>
      <w:proofErr w:type="spellStart"/>
      <w:r>
        <w:rPr>
          <w:rFonts w:ascii="Times New Roman" w:hAnsi="Times New Roman"/>
          <w:sz w:val="28"/>
          <w:szCs w:val="28"/>
        </w:rPr>
        <w:t>иммуносупрессией</w:t>
      </w:r>
      <w:proofErr w:type="spellEnd"/>
      <w:r>
        <w:rPr>
          <w:rFonts w:ascii="Times New Roman" w:hAnsi="Times New Roman"/>
          <w:sz w:val="28"/>
          <w:szCs w:val="28"/>
        </w:rPr>
        <w:t xml:space="preserve">, индуцированной </w:t>
      </w:r>
      <w:proofErr w:type="spellStart"/>
      <w:r>
        <w:rPr>
          <w:rFonts w:ascii="Times New Roman" w:hAnsi="Times New Roman"/>
          <w:sz w:val="28"/>
          <w:szCs w:val="28"/>
        </w:rPr>
        <w:t>парвовирусом</w:t>
      </w:r>
      <w:proofErr w:type="spellEnd"/>
      <w:r>
        <w:rPr>
          <w:rFonts w:ascii="Times New Roman" w:hAnsi="Times New Roman"/>
          <w:sz w:val="28"/>
          <w:szCs w:val="28"/>
        </w:rPr>
        <w:t xml:space="preserve">. При этом повышается восприимчивость организма к </w:t>
      </w:r>
      <w:proofErr w:type="spellStart"/>
      <w:r>
        <w:rPr>
          <w:rFonts w:ascii="Times New Roman" w:hAnsi="Times New Roman"/>
          <w:sz w:val="28"/>
          <w:szCs w:val="28"/>
        </w:rPr>
        <w:t>токсокарозу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коронавирозу</w:t>
      </w:r>
      <w:proofErr w:type="spellEnd"/>
      <w:r>
        <w:rPr>
          <w:rFonts w:ascii="Times New Roman" w:hAnsi="Times New Roman"/>
          <w:sz w:val="28"/>
          <w:szCs w:val="28"/>
        </w:rPr>
        <w:t xml:space="preserve">. На ряду с этим имеются данные о том, что </w:t>
      </w:r>
      <w:proofErr w:type="spellStart"/>
      <w:r>
        <w:rPr>
          <w:rFonts w:ascii="Times New Roman" w:hAnsi="Times New Roman"/>
          <w:sz w:val="28"/>
          <w:szCs w:val="28"/>
        </w:rPr>
        <w:t>токсокароз</w:t>
      </w:r>
      <w:proofErr w:type="spellEnd"/>
      <w:r>
        <w:rPr>
          <w:rFonts w:ascii="Times New Roman" w:hAnsi="Times New Roman"/>
          <w:sz w:val="28"/>
          <w:szCs w:val="28"/>
        </w:rPr>
        <w:t xml:space="preserve"> у собак приводит к </w:t>
      </w:r>
      <w:proofErr w:type="spellStart"/>
      <w:r>
        <w:rPr>
          <w:rFonts w:ascii="Times New Roman" w:hAnsi="Times New Roman"/>
          <w:sz w:val="28"/>
          <w:szCs w:val="28"/>
        </w:rPr>
        <w:t>иммуносупрессии</w:t>
      </w:r>
      <w:proofErr w:type="spellEnd"/>
      <w:r>
        <w:rPr>
          <w:rFonts w:ascii="Times New Roman" w:hAnsi="Times New Roman"/>
          <w:sz w:val="28"/>
          <w:szCs w:val="28"/>
        </w:rPr>
        <w:t xml:space="preserve">, что в свою очередь, может спровоцировать активацию </w:t>
      </w:r>
      <w:proofErr w:type="spellStart"/>
      <w:r>
        <w:rPr>
          <w:rFonts w:ascii="Times New Roman" w:hAnsi="Times New Roman"/>
          <w:sz w:val="28"/>
          <w:szCs w:val="28"/>
        </w:rPr>
        <w:t>коронавирусов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парвовирусов</w:t>
      </w:r>
      <w:proofErr w:type="spellEnd"/>
      <w:r>
        <w:rPr>
          <w:rFonts w:ascii="Times New Roman" w:hAnsi="Times New Roman"/>
          <w:sz w:val="28"/>
          <w:szCs w:val="28"/>
        </w:rPr>
        <w:t xml:space="preserve"> с </w:t>
      </w:r>
      <w:proofErr w:type="gramStart"/>
      <w:r>
        <w:rPr>
          <w:rFonts w:ascii="Times New Roman" w:hAnsi="Times New Roman"/>
          <w:sz w:val="28"/>
          <w:szCs w:val="28"/>
        </w:rPr>
        <w:t>последующей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вирусемией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Pr="003466C0" w:rsidRDefault="004344E1" w:rsidP="003466C0">
      <w:pPr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Default="004344E1" w:rsidP="004344E1">
      <w:pPr>
        <w:pStyle w:val="a4"/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Pr="004344E1" w:rsidRDefault="004344E1" w:rsidP="00236BB1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4E1">
        <w:rPr>
          <w:rFonts w:ascii="Times New Roman" w:hAnsi="Times New Roman" w:cs="Times New Roman"/>
          <w:b/>
          <w:sz w:val="28"/>
          <w:szCs w:val="28"/>
        </w:rPr>
        <w:lastRenderedPageBreak/>
        <w:t>Этиологическая структура инфекционных гастроэнтеритов собак</w:t>
      </w:r>
    </w:p>
    <w:p w:rsidR="004344E1" w:rsidRPr="004344E1" w:rsidRDefault="004344E1" w:rsidP="004344E1">
      <w:pPr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3466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B6F">
        <w:rPr>
          <w:rFonts w:ascii="Times New Roman" w:hAnsi="Times New Roman" w:cs="Times New Roman"/>
          <w:b/>
          <w:sz w:val="28"/>
          <w:szCs w:val="28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изучить этиологическую структуру инфекционных гастроэнтеритов собак на территории Прибайкалья на примере питомника К-9 г. Иркутск.</w:t>
      </w:r>
    </w:p>
    <w:p w:rsidR="003466C0" w:rsidRPr="005162C7" w:rsidRDefault="003466C0" w:rsidP="003466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03AC">
        <w:rPr>
          <w:rFonts w:ascii="Times New Roman" w:hAnsi="Times New Roman" w:cs="Times New Roman"/>
          <w:b/>
          <w:sz w:val="28"/>
          <w:szCs w:val="28"/>
        </w:rPr>
        <w:t xml:space="preserve">Материалы и методы. </w:t>
      </w:r>
      <w:r>
        <w:rPr>
          <w:rFonts w:ascii="Times New Roman" w:hAnsi="Times New Roman" w:cs="Times New Roman"/>
          <w:sz w:val="28"/>
          <w:szCs w:val="28"/>
        </w:rPr>
        <w:t xml:space="preserve">Исследования проводили на группе больных вирусными гастроэнтеритами собак в количестве 20 голов, отобранных по клиническим и вирусологическим (ИХА, ИФА и ПЦР) показателям. У больных собак бактериологическим методом путем посева на плотные дифференциально-диагностические среды произведена индикация патогенной бактериальной микрофлоры. Видовая идентификация выделенных бактериальных культур произведена на </w:t>
      </w:r>
      <w:r w:rsidRPr="0014450F">
        <w:rPr>
          <w:rFonts w:ascii="Times New Roman" w:hAnsi="Times New Roman" w:cs="Times New Roman"/>
          <w:sz w:val="28"/>
          <w:szCs w:val="28"/>
        </w:rPr>
        <w:t xml:space="preserve">Масс-спектрометре </w:t>
      </w:r>
      <w:proofErr w:type="spellStart"/>
      <w:r w:rsidRPr="0014450F">
        <w:rPr>
          <w:rFonts w:ascii="Times New Roman" w:hAnsi="Times New Roman" w:cs="Times New Roman"/>
          <w:sz w:val="28"/>
          <w:szCs w:val="28"/>
        </w:rPr>
        <w:t>Microflex</w:t>
      </w:r>
      <w:proofErr w:type="spellEnd"/>
      <w:r w:rsidRPr="0014450F">
        <w:rPr>
          <w:rFonts w:ascii="Times New Roman" w:hAnsi="Times New Roman" w:cs="Times New Roman"/>
          <w:sz w:val="28"/>
          <w:szCs w:val="28"/>
        </w:rPr>
        <w:t xml:space="preserve"> LT/SH (</w:t>
      </w:r>
      <w:proofErr w:type="spellStart"/>
      <w:r w:rsidRPr="0014450F">
        <w:rPr>
          <w:rFonts w:ascii="Times New Roman" w:hAnsi="Times New Roman" w:cs="Times New Roman"/>
          <w:sz w:val="28"/>
          <w:szCs w:val="28"/>
        </w:rPr>
        <w:t>Bruker</w:t>
      </w:r>
      <w:proofErr w:type="spellEnd"/>
      <w:r w:rsidRPr="0014450F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Для выявления глистной инвазии проводили копрологические исследования методом флотации по Котельникову-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Хренову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 проводилась в марте-апреле 2017 года, когда в питомнике К-9 г. Иркутск наблюдалась вспышка инфекционного гастроэнтерита. Лабораторные исследования проведены на базе ФГБУ «Иркутская межобластная ветеринарная лаборатория».</w:t>
      </w:r>
    </w:p>
    <w:p w:rsidR="003466C0" w:rsidRDefault="003466C0" w:rsidP="003466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 исследований.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исследования в группе больных собак выделены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этиологически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значимые агенты вирусных гастроэнтеритов (Таблица 1). </w:t>
      </w:r>
    </w:p>
    <w:p w:rsidR="003466C0" w:rsidRDefault="003466C0" w:rsidP="003466C0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E5BF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66C0" w:rsidRDefault="003466C0" w:rsidP="003466C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Этиологически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значимые агенты при вирусных гастроэнтеритах</w:t>
      </w:r>
      <w:r w:rsidRPr="005134C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Pr="005134C0">
        <w:rPr>
          <w:rFonts w:ascii="Times New Roman" w:hAnsi="Times New Roman" w:cs="Times New Roman"/>
          <w:b/>
          <w:sz w:val="28"/>
          <w:szCs w:val="28"/>
        </w:rPr>
        <w:t>собак</w:t>
      </w:r>
    </w:p>
    <w:tbl>
      <w:tblPr>
        <w:tblStyle w:val="a5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851"/>
        <w:gridCol w:w="992"/>
        <w:gridCol w:w="567"/>
        <w:gridCol w:w="709"/>
        <w:gridCol w:w="567"/>
        <w:gridCol w:w="992"/>
        <w:gridCol w:w="992"/>
        <w:gridCol w:w="926"/>
        <w:gridCol w:w="917"/>
        <w:gridCol w:w="1452"/>
      </w:tblGrid>
      <w:tr w:rsidR="003466C0" w:rsidRPr="00AC3C32" w:rsidTr="003466C0">
        <w:trPr>
          <w:trHeight w:val="465"/>
        </w:trPr>
        <w:tc>
          <w:tcPr>
            <w:tcW w:w="534" w:type="dxa"/>
            <w:vMerge w:val="restart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34C0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850" w:type="dxa"/>
            <w:vMerge w:val="restart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№ бирки собаки</w:t>
            </w:r>
          </w:p>
        </w:tc>
        <w:tc>
          <w:tcPr>
            <w:tcW w:w="8965" w:type="dxa"/>
            <w:gridSpan w:val="10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Выделенные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</w:t>
            </w:r>
            <w:r w:rsidRPr="005134C0">
              <w:rPr>
                <w:rFonts w:ascii="Times New Roman" w:hAnsi="Times New Roman"/>
                <w:b/>
                <w:sz w:val="20"/>
                <w:szCs w:val="20"/>
              </w:rPr>
              <w:t xml:space="preserve">атогены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инфекционных </w:t>
            </w:r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гастроэнтеритов</w:t>
            </w:r>
          </w:p>
        </w:tc>
      </w:tr>
      <w:tr w:rsidR="003466C0" w:rsidRPr="00AC3C32" w:rsidTr="003466C0">
        <w:trPr>
          <w:trHeight w:val="330"/>
        </w:trPr>
        <w:tc>
          <w:tcPr>
            <w:tcW w:w="534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Вирусные</w:t>
            </w:r>
          </w:p>
        </w:tc>
        <w:tc>
          <w:tcPr>
            <w:tcW w:w="5670" w:type="dxa"/>
            <w:gridSpan w:val="7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Бактериальные</w:t>
            </w: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Гельминтозы</w:t>
            </w:r>
          </w:p>
        </w:tc>
      </w:tr>
      <w:tr w:rsidR="003466C0" w:rsidRPr="00AC3C32" w:rsidTr="003466C0">
        <w:trPr>
          <w:trHeight w:val="300"/>
        </w:trPr>
        <w:tc>
          <w:tcPr>
            <w:tcW w:w="534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/>
                <w:i/>
                <w:sz w:val="20"/>
                <w:szCs w:val="20"/>
              </w:rPr>
              <w:t>Парво</w:t>
            </w:r>
            <w:proofErr w:type="spellEnd"/>
            <w:r w:rsidRPr="005134C0">
              <w:rPr>
                <w:rFonts w:ascii="Times New Roman" w:hAnsi="Times New Roman"/>
                <w:i/>
                <w:sz w:val="20"/>
                <w:szCs w:val="20"/>
              </w:rPr>
              <w:t>-вирус</w:t>
            </w:r>
          </w:p>
        </w:tc>
        <w:tc>
          <w:tcPr>
            <w:tcW w:w="992" w:type="dxa"/>
            <w:vMerge w:val="restart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134C0">
              <w:rPr>
                <w:rFonts w:ascii="Times New Roman" w:hAnsi="Times New Roman"/>
                <w:i/>
                <w:sz w:val="20"/>
                <w:szCs w:val="20"/>
              </w:rPr>
              <w:t>Корона-вирус</w:t>
            </w:r>
          </w:p>
        </w:tc>
        <w:tc>
          <w:tcPr>
            <w:tcW w:w="1843" w:type="dxa"/>
            <w:gridSpan w:val="3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Эшерихиозы</w:t>
            </w:r>
            <w:proofErr w:type="spellEnd"/>
          </w:p>
        </w:tc>
        <w:tc>
          <w:tcPr>
            <w:tcW w:w="3827" w:type="dxa"/>
            <w:gridSpan w:val="4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34C0">
              <w:rPr>
                <w:rFonts w:ascii="Times New Roman" w:hAnsi="Times New Roman"/>
                <w:b/>
                <w:sz w:val="20"/>
                <w:szCs w:val="20"/>
              </w:rPr>
              <w:t xml:space="preserve">Условно-патогенные </w:t>
            </w:r>
            <w:proofErr w:type="spellStart"/>
            <w:r w:rsidRPr="005134C0">
              <w:rPr>
                <w:rFonts w:ascii="Times New Roman" w:hAnsi="Times New Roman"/>
                <w:b/>
                <w:sz w:val="20"/>
                <w:szCs w:val="20"/>
              </w:rPr>
              <w:t>энтеробактерии</w:t>
            </w:r>
            <w:proofErr w:type="spellEnd"/>
          </w:p>
        </w:tc>
        <w:tc>
          <w:tcPr>
            <w:tcW w:w="1452" w:type="dxa"/>
            <w:vMerge w:val="restart"/>
          </w:tcPr>
          <w:p w:rsidR="003466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proofErr w:type="spellStart"/>
            <w:r w:rsidRPr="005134C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Toxocara</w:t>
            </w:r>
            <w:proofErr w:type="spellEnd"/>
            <w:r w:rsidRPr="005134C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134C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canis</w:t>
            </w:r>
            <w:proofErr w:type="spellEnd"/>
          </w:p>
        </w:tc>
      </w:tr>
      <w:tr w:rsidR="003466C0" w:rsidRPr="00AC3C32" w:rsidTr="003466C0">
        <w:trPr>
          <w:trHeight w:val="237"/>
        </w:trPr>
        <w:tc>
          <w:tcPr>
            <w:tcW w:w="534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5134C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E. coli O2</w:t>
            </w:r>
          </w:p>
        </w:tc>
        <w:tc>
          <w:tcPr>
            <w:tcW w:w="709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134C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E.</w:t>
            </w:r>
          </w:p>
          <w:p w:rsidR="003466C0" w:rsidRPr="005134C0" w:rsidRDefault="003466C0" w:rsidP="003466C0">
            <w:pPr>
              <w:jc w:val="center"/>
              <w:rPr>
                <w:sz w:val="20"/>
                <w:szCs w:val="20"/>
              </w:rPr>
            </w:pPr>
            <w:r w:rsidRPr="005134C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coli O121</w:t>
            </w:r>
          </w:p>
        </w:tc>
        <w:tc>
          <w:tcPr>
            <w:tcW w:w="567" w:type="dxa"/>
          </w:tcPr>
          <w:p w:rsidR="003466C0" w:rsidRPr="005134C0" w:rsidRDefault="003466C0" w:rsidP="003466C0">
            <w:pPr>
              <w:jc w:val="center"/>
              <w:rPr>
                <w:sz w:val="20"/>
                <w:szCs w:val="20"/>
              </w:rPr>
            </w:pPr>
            <w:r w:rsidRPr="005134C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E. coli O8</w:t>
            </w:r>
          </w:p>
        </w:tc>
        <w:tc>
          <w:tcPr>
            <w:tcW w:w="99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</w:t>
            </w:r>
            <w:proofErr w:type="spellEnd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mirabilis</w:t>
            </w:r>
            <w:proofErr w:type="spellEnd"/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</w:t>
            </w:r>
            <w:proofErr w:type="spellEnd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  <w:p w:rsidR="003466C0" w:rsidRPr="005134C0" w:rsidRDefault="003466C0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vulgaris</w:t>
            </w:r>
            <w:proofErr w:type="spellEnd"/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6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St</w:t>
            </w:r>
            <w:proofErr w:type="spellEnd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r</w:t>
            </w:r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feacalis</w:t>
            </w:r>
            <w:proofErr w:type="spellEnd"/>
          </w:p>
        </w:tc>
        <w:tc>
          <w:tcPr>
            <w:tcW w:w="917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C.</w:t>
            </w:r>
          </w:p>
          <w:p w:rsidR="003466C0" w:rsidRPr="005134C0" w:rsidRDefault="003466C0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5134C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freundii</w:t>
            </w:r>
            <w:proofErr w:type="spellEnd"/>
          </w:p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2" w:type="dxa"/>
            <w:vMerge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9630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9645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9628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9633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9658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9687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9685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9664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9674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9650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9670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9648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9654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9629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9631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9680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6947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9640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9668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</w:tr>
      <w:tr w:rsidR="003466C0" w:rsidRPr="00AC3C32" w:rsidTr="003466C0">
        <w:tc>
          <w:tcPr>
            <w:tcW w:w="534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32">
              <w:rPr>
                <w:rFonts w:ascii="Times New Roman" w:hAnsi="Times New Roman"/>
                <w:sz w:val="24"/>
                <w:szCs w:val="24"/>
              </w:rPr>
              <w:t>9673</w:t>
            </w:r>
          </w:p>
        </w:tc>
        <w:tc>
          <w:tcPr>
            <w:tcW w:w="851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C3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6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3466C0" w:rsidRPr="00AC3C32" w:rsidRDefault="003466C0" w:rsidP="003466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3466C0" w:rsidRPr="00AC3C32" w:rsidTr="003466C0">
        <w:tc>
          <w:tcPr>
            <w:tcW w:w="1384" w:type="dxa"/>
            <w:gridSpan w:val="2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5134C0">
              <w:rPr>
                <w:rFonts w:ascii="Times New Roman" w:hAnsi="Times New Roman"/>
                <w:b/>
              </w:rPr>
              <w:t>Общее число случаев (</w:t>
            </w:r>
            <w:r w:rsidRPr="005134C0">
              <w:rPr>
                <w:rFonts w:ascii="Times New Roman" w:hAnsi="Times New Roman"/>
                <w:b/>
                <w:lang w:val="en-US"/>
              </w:rPr>
              <w:t>N)</w:t>
            </w:r>
          </w:p>
        </w:tc>
        <w:tc>
          <w:tcPr>
            <w:tcW w:w="851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67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9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6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17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</w:rPr>
            </w:pPr>
            <w:r w:rsidRPr="005134C0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52" w:type="dxa"/>
          </w:tcPr>
          <w:p w:rsidR="003466C0" w:rsidRPr="005134C0" w:rsidRDefault="003466C0" w:rsidP="003466C0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5134C0">
              <w:rPr>
                <w:rFonts w:ascii="Times New Roman" w:hAnsi="Times New Roman"/>
                <w:b/>
                <w:lang w:val="en-US"/>
              </w:rPr>
              <w:t>6</w:t>
            </w:r>
          </w:p>
        </w:tc>
      </w:tr>
    </w:tbl>
    <w:p w:rsidR="003466C0" w:rsidRDefault="003466C0" w:rsidP="003466C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6C0" w:rsidRDefault="003466C0" w:rsidP="003466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Лишь в 5 % случаев была выделена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моноинфекция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парвовироза</w:t>
      </w:r>
      <w:proofErr w:type="spellEnd"/>
      <w:r>
        <w:rPr>
          <w:rFonts w:ascii="Times New Roman" w:hAnsi="Times New Roman" w:cs="Times New Roman"/>
          <w:sz w:val="28"/>
          <w:szCs w:val="28"/>
        </w:rPr>
        <w:t>. Остальная часть инфекционных гастроэнтеритов (95 %) представлена в различных ассоциациях, из которых на вирусно-вирусные ассоциации приходилось 5,3 %, вирусно-бактериальные – 63,1%, вирусно-гельминтозные – 5,3%, вирусно-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бактериально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-гельминтозные - 26,3%. </w:t>
      </w:r>
    </w:p>
    <w:p w:rsidR="003466C0" w:rsidRDefault="003466C0" w:rsidP="003466C0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частоте встречаемости из числа сопутствующих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корона- вирусам бактериальных и гельминтозных патогенов были выделены: Е</w:t>
      </w:r>
      <w:r>
        <w:rPr>
          <w:rFonts w:ascii="Times New Roman" w:hAnsi="Times New Roman"/>
          <w:sz w:val="28"/>
          <w:szCs w:val="28"/>
        </w:rPr>
        <w:t>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 w:rsidRPr="00531A6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(16%),</w:t>
      </w:r>
      <w:r w:rsidRPr="008A5A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C30F7">
        <w:rPr>
          <w:rFonts w:ascii="Times New Roman" w:hAnsi="Times New Roman" w:cs="Times New Roman"/>
          <w:color w:val="000000"/>
          <w:sz w:val="28"/>
          <w:szCs w:val="28"/>
        </w:rPr>
        <w:t>Pr</w:t>
      </w:r>
      <w:proofErr w:type="spellEnd"/>
      <w:r w:rsidRPr="006C30F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C30F7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(16 %),</w:t>
      </w:r>
      <w:r>
        <w:rPr>
          <w:rFonts w:ascii="Times New Roman" w:hAnsi="Times New Roman"/>
          <w:sz w:val="28"/>
          <w:szCs w:val="28"/>
        </w:rPr>
        <w:t xml:space="preserve"> С.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freundii</w:t>
      </w:r>
      <w:proofErr w:type="spellEnd"/>
      <w:r>
        <w:rPr>
          <w:rFonts w:ascii="Times New Roman" w:hAnsi="Times New Roman"/>
          <w:sz w:val="28"/>
          <w:szCs w:val="28"/>
        </w:rPr>
        <w:t xml:space="preserve"> (12%),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531A6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531A64">
        <w:rPr>
          <w:rFonts w:ascii="Times New Roman" w:hAnsi="Times New Roman" w:cs="Times New Roman"/>
          <w:color w:val="000000"/>
          <w:sz w:val="28"/>
          <w:szCs w:val="28"/>
        </w:rPr>
        <w:t>feacalis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(11%),</w:t>
      </w:r>
      <w:r w:rsidRPr="00C10A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1A64">
        <w:rPr>
          <w:rFonts w:ascii="Times New Roman" w:hAnsi="Times New Roman" w:cs="Times New Roman"/>
          <w:color w:val="000000"/>
          <w:sz w:val="28"/>
          <w:szCs w:val="28"/>
        </w:rPr>
        <w:t>Pr.vulgaris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(8%) </w:t>
      </w:r>
      <w:r>
        <w:rPr>
          <w:rFonts w:ascii="Times New Roman" w:hAnsi="Times New Roman"/>
          <w:sz w:val="28"/>
          <w:szCs w:val="28"/>
        </w:rPr>
        <w:t>Е.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8 (8%), Е.</w:t>
      </w:r>
      <w:r w:rsidRPr="00531A64">
        <w:rPr>
          <w:rFonts w:ascii="Times New Roman" w:hAnsi="Times New Roman"/>
          <w:sz w:val="28"/>
          <w:szCs w:val="28"/>
          <w:lang w:val="en-US"/>
        </w:rPr>
        <w:t>coli</w:t>
      </w:r>
      <w:r w:rsidRPr="00531A64">
        <w:rPr>
          <w:rFonts w:ascii="Times New Roman" w:hAnsi="Times New Roman"/>
          <w:sz w:val="28"/>
          <w:szCs w:val="28"/>
        </w:rPr>
        <w:t xml:space="preserve"> </w:t>
      </w:r>
      <w:r w:rsidRPr="00531A64"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121 (8 %), </w:t>
      </w:r>
      <w:proofErr w:type="spellStart"/>
      <w:r w:rsidRPr="000471A7">
        <w:rPr>
          <w:rFonts w:ascii="Times New Roman" w:hAnsi="Times New Roman"/>
          <w:sz w:val="28"/>
          <w:szCs w:val="28"/>
          <w:lang w:val="en-US"/>
        </w:rPr>
        <w:t>Toxocara</w:t>
      </w:r>
      <w:proofErr w:type="spellEnd"/>
      <w:r w:rsidRPr="000471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71A7">
        <w:rPr>
          <w:rFonts w:ascii="Times New Roman" w:hAnsi="Times New Roman"/>
          <w:sz w:val="28"/>
          <w:szCs w:val="28"/>
          <w:lang w:val="en-US"/>
        </w:rPr>
        <w:t>canis</w:t>
      </w:r>
      <w:proofErr w:type="spellEnd"/>
      <w:r>
        <w:rPr>
          <w:rFonts w:ascii="Times New Roman" w:hAnsi="Times New Roman"/>
          <w:sz w:val="28"/>
          <w:szCs w:val="28"/>
        </w:rPr>
        <w:t xml:space="preserve">(24%) </w:t>
      </w:r>
      <w:r>
        <w:rPr>
          <w:rFonts w:ascii="Times New Roman" w:hAnsi="Times New Roman" w:cs="Times New Roman"/>
          <w:color w:val="000000"/>
          <w:sz w:val="28"/>
          <w:szCs w:val="28"/>
        </w:rPr>
        <w:t>(рис. 1).</w:t>
      </w:r>
    </w:p>
    <w:p w:rsidR="003466C0" w:rsidRDefault="003466C0" w:rsidP="003466C0">
      <w:pPr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Рисунок </w:t>
      </w:r>
      <w:r w:rsidR="004E5BF9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466C0" w:rsidRPr="0088533D" w:rsidRDefault="003466C0" w:rsidP="003466C0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533D">
        <w:rPr>
          <w:rFonts w:ascii="Times New Roman" w:hAnsi="Times New Roman" w:cs="Times New Roman"/>
          <w:b/>
          <w:color w:val="000000"/>
          <w:sz w:val="28"/>
          <w:szCs w:val="28"/>
        </w:rPr>
        <w:t>Частота выделения бактериальных и гельминтозных патогенов, входящих в ассоци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ации с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парв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корона- вирусами</w:t>
      </w:r>
    </w:p>
    <w:p w:rsidR="003466C0" w:rsidRDefault="003466C0" w:rsidP="003466C0">
      <w:pPr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71A7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BFF39C3" wp14:editId="2957BA91">
            <wp:extent cx="6772275" cy="401002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466C0" w:rsidRPr="00593EDC" w:rsidRDefault="003466C0" w:rsidP="003466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6BB1" w:rsidRDefault="003466C0" w:rsidP="00236BB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 и предложения</w:t>
      </w:r>
      <w:r w:rsidR="00236BB1">
        <w:rPr>
          <w:rFonts w:ascii="Times New Roman" w:hAnsi="Times New Roman" w:cs="Times New Roman"/>
          <w:b/>
          <w:sz w:val="28"/>
          <w:szCs w:val="28"/>
        </w:rPr>
        <w:t>:</w:t>
      </w:r>
    </w:p>
    <w:p w:rsidR="003466C0" w:rsidRPr="00543B6F" w:rsidRDefault="003466C0" w:rsidP="003466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при изучении этиологической структуры инфекционных гастроэнтеритов собак на примере питомника К-9 установлено, что на территории Прибайкалья заболевание зачастую проявляется в виде смешанной инфекции, которое обусловлено вирусными и бактериальными патогенами. Часто, заболевание осложняется с вовлечением в инфекционный процесс эндопаразитов, таких как возбудитель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токсокароза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выборе терапевтической тактики при инфекционном гастроэнтерите у собак необходимо учитывать данный состав патогенов в этиологической структуре заболевания.  При этом целесообразно применение комплексных биологических и химиотерапевтических препаратов. </w:t>
      </w: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466C0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4344E1" w:rsidRPr="004542F7" w:rsidRDefault="004344E1" w:rsidP="004344E1">
      <w:pPr>
        <w:pStyle w:val="a4"/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542F7">
        <w:rPr>
          <w:rFonts w:ascii="Times New Roman" w:hAnsi="Times New Roman"/>
          <w:b/>
          <w:sz w:val="24"/>
          <w:szCs w:val="24"/>
        </w:rPr>
        <w:t>Список литературы:</w:t>
      </w:r>
    </w:p>
    <w:p w:rsidR="00236BB1" w:rsidRP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6BB1">
        <w:rPr>
          <w:rFonts w:ascii="Times New Roman" w:hAnsi="Times New Roman" w:cs="Times New Roman"/>
          <w:sz w:val="28"/>
          <w:szCs w:val="28"/>
        </w:rPr>
        <w:t xml:space="preserve">Афанасьев С.С., Караулов А.В., Алёшкин В.А. Мониторинг антибиотикорезистентности как объективный диагностический и эпидемиологический критерий инфекционного процесса // Иммунопатология, аллергология, 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инфектология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. – 2014. - № 4. – С. 61-69. Игнатов П.Е. Очерки об инфекционных болезнях собак. М.: 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Валта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>, 1995. – 102 с.</w:t>
      </w:r>
    </w:p>
    <w:p w:rsid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Бажибина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 Е.Б. Инцидентность и особенности проявления вирусных заболеваний собак в г. Москве // Российский ветеринарный журнал. Мелкие домашние и дикие животные. – Москва: издательский дом «Логос Пресс», 2012. № 6. С. 6-7.</w:t>
      </w:r>
    </w:p>
    <w:p w:rsidR="00236BB1" w:rsidRP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6BB1">
        <w:rPr>
          <w:rFonts w:ascii="Times New Roman" w:hAnsi="Times New Roman" w:cs="Times New Roman"/>
          <w:sz w:val="28"/>
          <w:szCs w:val="28"/>
        </w:rPr>
        <w:t>Данилова Ж.М. Эпизоотологические показатели ассоциированных болезней собак в Улан-Удэ // Инновации и продовольственная безопасность. – 2014. - №4 – С. 49.</w:t>
      </w:r>
    </w:p>
    <w:p w:rsidR="003466C0" w:rsidRDefault="003466C0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t>Никоненко Т.Б. Инцидентность ассоциированных вирусных болезней собак в городе Черемхово Иркутской области. // Вестник молодежной науки Алтайского государственного аграрного университета: сборник научных трудов. – Барнаул: РИО Алтайского ГАУ, 2017. – №1. – С. 200-203.</w:t>
      </w:r>
    </w:p>
    <w:p w:rsidR="00236BB1" w:rsidRP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t xml:space="preserve">Никоненко Т.Б.,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Батомункуев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А.С., Барышников П.И. Ассоциации микроорганизмов при вирусных инфекциях собак (обзор) // Аграрная наука – сельскому хозяйству. Семинар – круглый стол 8. Актуальные проблемы ветеринарной медицины: материалы </w:t>
      </w:r>
      <w:r w:rsidRPr="004E5BF9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4E5B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международ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. науч.-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. (Барнаул, 7-8 февраля 2017 г.). – Барнаул: РИО Алтайского ГАУ, 2017. Кн. 3. – С. 287-290. </w:t>
      </w:r>
    </w:p>
    <w:p w:rsidR="004344E1" w:rsidRDefault="004344E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t xml:space="preserve">Никоненко Т.Б.,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Мельцов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И.В., Барышников П.И. Ассоциированные вирусные инфекции в городе Иркутске // Вестник Алтайского государственного аграрного университета. – 2017. - № 8 (154). – С. 165-170.</w:t>
      </w:r>
    </w:p>
    <w:p w:rsidR="00236BB1" w:rsidRP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Ниманд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 Х.Г., 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Сутер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 П.Ф. Болезни собак. </w:t>
      </w:r>
      <w:proofErr w:type="gramStart"/>
      <w:r w:rsidRPr="00236BB1">
        <w:rPr>
          <w:rFonts w:ascii="Times New Roman" w:hAnsi="Times New Roman" w:cs="Times New Roman"/>
          <w:sz w:val="28"/>
          <w:szCs w:val="28"/>
        </w:rPr>
        <w:t>Практическое руководство для ветеринарных врачей (организация ветеринарной клиники, обследование, диагностика заболеваний, лечение) 8-е изд./ Пер. с нем., 2-е издание.</w:t>
      </w:r>
      <w:proofErr w:type="gramEnd"/>
      <w:r w:rsidRPr="00236BB1">
        <w:rPr>
          <w:rFonts w:ascii="Times New Roman" w:hAnsi="Times New Roman" w:cs="Times New Roman"/>
          <w:sz w:val="28"/>
          <w:szCs w:val="28"/>
        </w:rPr>
        <w:t xml:space="preserve"> – М.: «Аквариум-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Принт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>», 2008. – 816 с.</w:t>
      </w:r>
    </w:p>
    <w:p w:rsid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t>Костылева О.А. Энтероколиты собак и кошек различной этиологии // Вестник АГАУ. -2006. - № 2 – С. 43-45.</w:t>
      </w:r>
    </w:p>
    <w:p w:rsidR="00236BB1" w:rsidRP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Лизвинский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Ю., Гусева Н. Сочетанная корона и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парвовирусная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инфекция у щенков – потенциальная опасность для питомников // Российский ветеринарный журнал. Мелкие домашние и дикие животные. 2015. № 6. С. 49-51.</w:t>
      </w:r>
    </w:p>
    <w:p w:rsidR="004344E1" w:rsidRDefault="004344E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t>Марченко Э.В. Бактериальный спектр возбудителей в паразитоценозах собак при вирусно-бактериальных паразитоценозах собак // Евразийский Союз  Ученых (ЕСУ) . – 2015. – 10-1 (19). – С. 161-165.</w:t>
      </w:r>
    </w:p>
    <w:p w:rsidR="004E5BF9" w:rsidRDefault="004E5BF9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lastRenderedPageBreak/>
        <w:t xml:space="preserve">Марченко Э.В.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Микробиоценозы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у собак, больных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парвовирусным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энтеритом / Э.В. Марченко, А.А. Руденко // Ученые записки учреждения образования «Витебская ордена «Знак почета» государственная академия ветеринарной медицины.– 2014.– Т. 50.– № 2-1.– С. 44-47</w:t>
      </w:r>
    </w:p>
    <w:p w:rsidR="00236BB1" w:rsidRP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E5BF9">
        <w:rPr>
          <w:rFonts w:ascii="Times New Roman" w:hAnsi="Times New Roman" w:cs="Times New Roman"/>
          <w:sz w:val="28"/>
          <w:szCs w:val="28"/>
        </w:rPr>
        <w:t>Плиска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А.А.,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Батомункуев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Аблов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А.М., Барышников П.И.,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Анганова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Е.В. Таксономическая характеристика микроорганизмов, выделенных от собак при кишечных ассоциированных и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моноинфекциях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бактериальной этиологии // Вестник Бурятской государственной сельскохозяйственной академии им. В.Р. Филиппова. – 2014. - № 1(34).</w:t>
      </w:r>
      <w:proofErr w:type="gramEnd"/>
      <w:r w:rsidRPr="004E5BF9">
        <w:rPr>
          <w:rFonts w:ascii="Times New Roman" w:hAnsi="Times New Roman" w:cs="Times New Roman"/>
          <w:sz w:val="28"/>
          <w:szCs w:val="28"/>
        </w:rPr>
        <w:t xml:space="preserve"> – С. 17-23. </w:t>
      </w:r>
    </w:p>
    <w:p w:rsidR="004E5BF9" w:rsidRDefault="004E5BF9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6BB1">
        <w:rPr>
          <w:rFonts w:ascii="Times New Roman" w:hAnsi="Times New Roman" w:cs="Times New Roman"/>
          <w:sz w:val="28"/>
          <w:szCs w:val="28"/>
        </w:rPr>
        <w:t xml:space="preserve">Савойская С.Л., 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Клицунова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 Н.В., 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Гостева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 В.В. и др. Распространенность различных патогенов среди животных-компаньонов в Москве и Московской области // Ветеринарная патология, 2006. № 3.</w:t>
      </w:r>
      <w:proofErr w:type="gramEnd"/>
      <w:r w:rsidRPr="00236BB1">
        <w:rPr>
          <w:rFonts w:ascii="Times New Roman" w:hAnsi="Times New Roman" w:cs="Times New Roman"/>
          <w:sz w:val="28"/>
          <w:szCs w:val="28"/>
        </w:rPr>
        <w:t xml:space="preserve"> С. 5-11.</w:t>
      </w:r>
    </w:p>
    <w:p w:rsid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t xml:space="preserve">Симпсон Джеймс У.,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Элс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Родерик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 У. Болезни пищеварительной системы собак и кошек/ Под редакцией В.В. Гриценко,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к.в.н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 xml:space="preserve">.; Пер. с англ. Г.Н. </w:t>
      </w:r>
      <w:proofErr w:type="spellStart"/>
      <w:r w:rsidRPr="004E5BF9">
        <w:rPr>
          <w:rFonts w:ascii="Times New Roman" w:hAnsi="Times New Roman" w:cs="Times New Roman"/>
          <w:sz w:val="28"/>
          <w:szCs w:val="28"/>
        </w:rPr>
        <w:t>Пимочкиной</w:t>
      </w:r>
      <w:proofErr w:type="spellEnd"/>
      <w:r w:rsidRPr="004E5BF9">
        <w:rPr>
          <w:rFonts w:ascii="Times New Roman" w:hAnsi="Times New Roman" w:cs="Times New Roman"/>
          <w:sz w:val="28"/>
          <w:szCs w:val="28"/>
        </w:rPr>
        <w:t>, - М.: ООО «АКВАРИУМ БУК», 2003. – С. 186.</w:t>
      </w:r>
    </w:p>
    <w:p w:rsidR="00236BB1" w:rsidRPr="00236BB1" w:rsidRDefault="00236BB1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BF9">
        <w:rPr>
          <w:rFonts w:ascii="Times New Roman" w:hAnsi="Times New Roman" w:cs="Times New Roman"/>
          <w:sz w:val="28"/>
          <w:szCs w:val="28"/>
        </w:rPr>
        <w:t>Столбова О.А., Рачинская Ю.А. Анализ заболеваний желудочно-кишечного тракта у собак и кошек в городе Тюмени // Молодой ученый. – 2017. - № 3. – С. 278-282.</w:t>
      </w:r>
    </w:p>
    <w:p w:rsidR="004E5BF9" w:rsidRDefault="004E5BF9" w:rsidP="00236BB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BB1">
        <w:rPr>
          <w:rFonts w:ascii="Times New Roman" w:hAnsi="Times New Roman" w:cs="Times New Roman"/>
          <w:sz w:val="28"/>
          <w:szCs w:val="28"/>
        </w:rPr>
        <w:t>Фисько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 М.А. Ассоциированное заболевание собак чумой плотоядных и 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дирофиляриозом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 xml:space="preserve"> / М.А. </w:t>
      </w:r>
      <w:proofErr w:type="spellStart"/>
      <w:r w:rsidRPr="00236BB1">
        <w:rPr>
          <w:rFonts w:ascii="Times New Roman" w:hAnsi="Times New Roman" w:cs="Times New Roman"/>
          <w:sz w:val="28"/>
          <w:szCs w:val="28"/>
        </w:rPr>
        <w:t>Фисько</w:t>
      </w:r>
      <w:proofErr w:type="spellEnd"/>
      <w:r w:rsidRPr="00236BB1">
        <w:rPr>
          <w:rFonts w:ascii="Times New Roman" w:hAnsi="Times New Roman" w:cs="Times New Roman"/>
          <w:sz w:val="28"/>
          <w:szCs w:val="28"/>
        </w:rPr>
        <w:t>. – М., 2005. – С. 5-7.</w:t>
      </w:r>
    </w:p>
    <w:p w:rsidR="004344E1" w:rsidRPr="004344E1" w:rsidRDefault="004344E1" w:rsidP="004344E1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344E1" w:rsidRPr="00434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45F"/>
    <w:multiLevelType w:val="hybridMultilevel"/>
    <w:tmpl w:val="ABFC7A22"/>
    <w:lvl w:ilvl="0" w:tplc="8828D1D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267F1F"/>
    <w:multiLevelType w:val="hybridMultilevel"/>
    <w:tmpl w:val="5E348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B634A"/>
    <w:multiLevelType w:val="hybridMultilevel"/>
    <w:tmpl w:val="DCCAC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EF169F"/>
    <w:multiLevelType w:val="hybridMultilevel"/>
    <w:tmpl w:val="4D92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E7742E"/>
    <w:multiLevelType w:val="hybridMultilevel"/>
    <w:tmpl w:val="6BB2E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1D4FCE"/>
    <w:multiLevelType w:val="hybridMultilevel"/>
    <w:tmpl w:val="46907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B798A"/>
    <w:multiLevelType w:val="hybridMultilevel"/>
    <w:tmpl w:val="7B726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E10BD7"/>
    <w:multiLevelType w:val="hybridMultilevel"/>
    <w:tmpl w:val="F59AE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91A87"/>
    <w:multiLevelType w:val="hybridMultilevel"/>
    <w:tmpl w:val="062E5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441D9E"/>
    <w:multiLevelType w:val="hybridMultilevel"/>
    <w:tmpl w:val="6DF82106"/>
    <w:lvl w:ilvl="0" w:tplc="B5BC7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BA1A72"/>
    <w:multiLevelType w:val="hybridMultilevel"/>
    <w:tmpl w:val="E9A2A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715F0A"/>
    <w:multiLevelType w:val="hybridMultilevel"/>
    <w:tmpl w:val="B9324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6C"/>
    <w:rsid w:val="00236BB1"/>
    <w:rsid w:val="003466C0"/>
    <w:rsid w:val="004344E1"/>
    <w:rsid w:val="00482A6C"/>
    <w:rsid w:val="004E5BF9"/>
    <w:rsid w:val="005F455F"/>
    <w:rsid w:val="0083238B"/>
    <w:rsid w:val="00A9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4E1"/>
  </w:style>
  <w:style w:type="paragraph" w:styleId="1">
    <w:name w:val="heading 1"/>
    <w:basedOn w:val="a"/>
    <w:link w:val="10"/>
    <w:uiPriority w:val="9"/>
    <w:qFormat/>
    <w:rsid w:val="00434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A6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344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4344E1"/>
    <w:pPr>
      <w:ind w:left="720"/>
      <w:contextualSpacing/>
    </w:pPr>
  </w:style>
  <w:style w:type="table" w:styleId="a5">
    <w:name w:val="Table Grid"/>
    <w:basedOn w:val="a1"/>
    <w:uiPriority w:val="59"/>
    <w:rsid w:val="00434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3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4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4E1"/>
  </w:style>
  <w:style w:type="paragraph" w:styleId="1">
    <w:name w:val="heading 1"/>
    <w:basedOn w:val="a"/>
    <w:link w:val="10"/>
    <w:uiPriority w:val="9"/>
    <w:qFormat/>
    <w:rsid w:val="00434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A6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344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4344E1"/>
    <w:pPr>
      <w:ind w:left="720"/>
      <w:contextualSpacing/>
    </w:pPr>
  </w:style>
  <w:style w:type="table" w:styleId="a5">
    <w:name w:val="Table Grid"/>
    <w:basedOn w:val="a1"/>
    <w:uiPriority w:val="59"/>
    <w:rsid w:val="00434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3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4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8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Microsoft_PowerPoint1.sldx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ПВЭ+КВЭ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11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5</c:v>
                </c:pt>
                <c:pt idx="5">
                  <c:v>6</c:v>
                </c:pt>
                <c:pt idx="6">
                  <c:v>5</c:v>
                </c:pt>
                <c:pt idx="7">
                  <c:v>7</c:v>
                </c:pt>
                <c:pt idx="8">
                  <c:v>5</c:v>
                </c:pt>
                <c:pt idx="9">
                  <c:v>2</c:v>
                </c:pt>
                <c:pt idx="1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ПГ+АД 2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8</c:v>
                </c:pt>
                <c:pt idx="1">
                  <c:v>6</c:v>
                </c:pt>
                <c:pt idx="2">
                  <c:v>5</c:v>
                </c:pt>
                <c:pt idx="3">
                  <c:v>3</c:v>
                </c:pt>
                <c:pt idx="4">
                  <c:v>4</c:v>
                </c:pt>
                <c:pt idx="5">
                  <c:v>2</c:v>
                </c:pt>
                <c:pt idx="6">
                  <c:v>4</c:v>
                </c:pt>
                <c:pt idx="7">
                  <c:v>3</c:v>
                </c:pt>
                <c:pt idx="8">
                  <c:v>1</c:v>
                </c:pt>
                <c:pt idx="9">
                  <c:v>3</c:v>
                </c:pt>
                <c:pt idx="10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ПВЭ+ЧС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4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7">
                  <c:v>1</c:v>
                </c:pt>
                <c:pt idx="10">
                  <c:v>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ПВЭ+АД 1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4</c:v>
                </c:pt>
                <c:pt idx="1">
                  <c:v>1</c:v>
                </c:pt>
                <c:pt idx="2">
                  <c:v>2</c:v>
                </c:pt>
                <c:pt idx="7">
                  <c:v>2</c:v>
                </c:pt>
                <c:pt idx="8">
                  <c:v>2</c:v>
                </c:pt>
                <c:pt idx="1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ЧС+АД 1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Лист1!$F$2:$F$12</c:f>
              <c:numCache>
                <c:formatCode>General</c:formatCode>
                <c:ptCount val="11"/>
                <c:pt idx="0">
                  <c:v>1</c:v>
                </c:pt>
                <c:pt idx="6">
                  <c:v>1</c:v>
                </c:pt>
                <c:pt idx="9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ЧС+АД 2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Лист1!$G$2:$G$12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ПГ+АД 1+АД 2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Лист1!$H$2:$H$12</c:f>
              <c:numCache>
                <c:formatCode>General</c:formatCode>
                <c:ptCount val="11"/>
                <c:pt idx="0">
                  <c:v>1</c:v>
                </c:pt>
                <c:pt idx="4">
                  <c:v>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ПГ+АД 2+ЧС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Лист1!$I$2:$I$12</c:f>
              <c:numCache>
                <c:formatCode>General</c:formatCode>
                <c:ptCount val="11"/>
                <c:pt idx="0">
                  <c:v>1</c:v>
                </c:pt>
                <c:pt idx="2">
                  <c:v>1</c:v>
                </c:pt>
                <c:pt idx="7">
                  <c:v>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ПВЭ+КВЭ+ЧС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Беспородные 3 мес.-15 лет</c:v>
                </c:pt>
                <c:pt idx="1">
                  <c:v>Немецкая овчарка 1 мес.-4 года</c:v>
                </c:pt>
                <c:pt idx="2">
                  <c:v>Цвергпинчер 2 мес.-8 лет</c:v>
                </c:pt>
                <c:pt idx="3">
                  <c:v>Йоркшир. терьер 3 мес.-5 лет</c:v>
                </c:pt>
                <c:pt idx="4">
                  <c:v>Той-терьер 2 мес.-9 лет</c:v>
                </c:pt>
                <c:pt idx="5">
                  <c:v>Сибирский хаски 4 мес.-3 года</c:v>
                </c:pt>
                <c:pt idx="6">
                  <c:v>Ротвейлер 5 мес.-4 года</c:v>
                </c:pt>
                <c:pt idx="7">
                  <c:v>Шарпей 1-6 лет</c:v>
                </c:pt>
                <c:pt idx="8">
                  <c:v>Русский спаниель 1 мес.-5 лет</c:v>
                </c:pt>
                <c:pt idx="9">
                  <c:v>Болонка 1-5 лет</c:v>
                </c:pt>
                <c:pt idx="10">
                  <c:v>Западно-сибирская лайка 4 мес.-9 лет</c:v>
                </c:pt>
              </c:strCache>
            </c:strRef>
          </c:cat>
          <c:val>
            <c:numRef>
              <c:f>Лист1!$J$2:$J$12</c:f>
              <c:numCache>
                <c:formatCode>General</c:formatCode>
                <c:ptCount val="11"/>
                <c:pt idx="0">
                  <c:v>2</c:v>
                </c:pt>
                <c:pt idx="1">
                  <c:v>2</c:v>
                </c:pt>
                <c:pt idx="3">
                  <c:v>1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overlap val="100"/>
        <c:axId val="259061632"/>
        <c:axId val="259063168"/>
      </c:barChart>
      <c:catAx>
        <c:axId val="259061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59063168"/>
        <c:crosses val="autoZero"/>
        <c:auto val="1"/>
        <c:lblAlgn val="ctr"/>
        <c:lblOffset val="100"/>
        <c:noMultiLvlLbl val="0"/>
      </c:catAx>
      <c:valAx>
        <c:axId val="25906316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Количество голов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59061632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900"/>
            </a:pPr>
            <a:endParaRPr lang="ru-RU"/>
          </a:p>
        </c:txPr>
      </c:dTable>
    </c:plotArea>
    <c:plotVisOnly val="1"/>
    <c:dispBlanksAs val="gap"/>
    <c:showDLblsOverMax val="0"/>
  </c:chart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 panose="02020603050405020304" pitchFamily="18" charset="0"/>
          <a:ea typeface="Calibri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079068241469818"/>
          <c:y val="0.18567085364329464"/>
          <c:w val="0.41758548410615337"/>
          <c:h val="0.715860829896258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Str.feacalis
11%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showLegendKey val="0"/>
            <c:showVal val="0"/>
            <c:showCatName val="1"/>
            <c:showSerName val="0"/>
            <c:showPercent val="1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Е.coli O2</c:v>
                </c:pt>
                <c:pt idx="1">
                  <c:v>Pr. mirabilis</c:v>
                </c:pt>
                <c:pt idx="2">
                  <c:v>Е.coli O121</c:v>
                </c:pt>
                <c:pt idx="3">
                  <c:v>Е.coli O8</c:v>
                </c:pt>
                <c:pt idx="4">
                  <c:v>Pr.vulgaris</c:v>
                </c:pt>
                <c:pt idx="5">
                  <c:v>C.freundii</c:v>
                </c:pt>
                <c:pt idx="6">
                  <c:v>St.feacalis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3</c:v>
                </c:pt>
                <c:pt idx="6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Вирусная моноинфекция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Средняя степень </c:v>
                </c:pt>
                <c:pt idx="1">
                  <c:v>Тяжелая степень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Двухкомпонентные вирусно-бактериальные ассоциации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Средняя степень </c:v>
                </c:pt>
                <c:pt idx="1">
                  <c:v>Тяжелая степень 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7</c:v>
                </c:pt>
                <c:pt idx="1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Трехкомпонентные вирусно-бактериальные ассоциации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Средняя степень </c:v>
                </c:pt>
                <c:pt idx="1">
                  <c:v>Тяжелая степень 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0</c:v>
                </c:pt>
                <c:pt idx="1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2119424"/>
        <c:axId val="262120960"/>
      </c:barChart>
      <c:catAx>
        <c:axId val="262119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62120960"/>
        <c:crosses val="autoZero"/>
        <c:auto val="1"/>
        <c:lblAlgn val="ctr"/>
        <c:lblOffset val="100"/>
        <c:noMultiLvlLbl val="0"/>
      </c:catAx>
      <c:valAx>
        <c:axId val="2621209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21194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Е. Coli O2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Лист1!$A$3:$A$22</c:f>
              <c:strCache>
                <c:ptCount val="12"/>
                <c:pt idx="0">
                  <c:v>Сульбактам</c:v>
                </c:pt>
                <c:pt idx="1">
                  <c:v>Амоксициллин</c:v>
                </c:pt>
                <c:pt idx="2">
                  <c:v>Цефуроксим</c:v>
                </c:pt>
                <c:pt idx="3">
                  <c:v>Цефипим</c:v>
                </c:pt>
                <c:pt idx="4">
                  <c:v>Имипенем</c:v>
                </c:pt>
                <c:pt idx="5">
                  <c:v>Гентамицин</c:v>
                </c:pt>
                <c:pt idx="6">
                  <c:v>Амикацин</c:v>
                </c:pt>
                <c:pt idx="7">
                  <c:v>Ципрофлоксацин</c:v>
                </c:pt>
                <c:pt idx="8">
                  <c:v>Офлоксацин</c:v>
                </c:pt>
                <c:pt idx="9">
                  <c:v>Норфлоксацин</c:v>
                </c:pt>
                <c:pt idx="10">
                  <c:v>Левоцлоксацин</c:v>
                </c:pt>
                <c:pt idx="11">
                  <c:v>Фурадонин</c:v>
                </c:pt>
              </c:strCache>
            </c:strRef>
          </c:cat>
          <c:val>
            <c:numRef>
              <c:f>Лист1!$B$3:$B$22</c:f>
              <c:numCache>
                <c:formatCode>General</c:formatCode>
                <c:ptCount val="20"/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Е. Coli O121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Лист1!$A$3:$A$22</c:f>
              <c:strCache>
                <c:ptCount val="12"/>
                <c:pt idx="0">
                  <c:v>Сульбактам</c:v>
                </c:pt>
                <c:pt idx="1">
                  <c:v>Амоксициллин</c:v>
                </c:pt>
                <c:pt idx="2">
                  <c:v>Цефуроксим</c:v>
                </c:pt>
                <c:pt idx="3">
                  <c:v>Цефипим</c:v>
                </c:pt>
                <c:pt idx="4">
                  <c:v>Имипенем</c:v>
                </c:pt>
                <c:pt idx="5">
                  <c:v>Гентамицин</c:v>
                </c:pt>
                <c:pt idx="6">
                  <c:v>Амикацин</c:v>
                </c:pt>
                <c:pt idx="7">
                  <c:v>Ципрофлоксацин</c:v>
                </c:pt>
                <c:pt idx="8">
                  <c:v>Офлоксацин</c:v>
                </c:pt>
                <c:pt idx="9">
                  <c:v>Норфлоксацин</c:v>
                </c:pt>
                <c:pt idx="10">
                  <c:v>Левоцлоксацин</c:v>
                </c:pt>
                <c:pt idx="11">
                  <c:v>Фурадонин</c:v>
                </c:pt>
              </c:strCache>
            </c:strRef>
          </c:cat>
          <c:val>
            <c:numRef>
              <c:f>Лист1!$C$3:$C$22</c:f>
              <c:numCache>
                <c:formatCode>General</c:formatCode>
                <c:ptCount val="20"/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Е. Coli O8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Лист1!$A$3:$A$22</c:f>
              <c:strCache>
                <c:ptCount val="12"/>
                <c:pt idx="0">
                  <c:v>Сульбактам</c:v>
                </c:pt>
                <c:pt idx="1">
                  <c:v>Амоксициллин</c:v>
                </c:pt>
                <c:pt idx="2">
                  <c:v>Цефуроксим</c:v>
                </c:pt>
                <c:pt idx="3">
                  <c:v>Цефипим</c:v>
                </c:pt>
                <c:pt idx="4">
                  <c:v>Имипенем</c:v>
                </c:pt>
                <c:pt idx="5">
                  <c:v>Гентамицин</c:v>
                </c:pt>
                <c:pt idx="6">
                  <c:v>Амикацин</c:v>
                </c:pt>
                <c:pt idx="7">
                  <c:v>Ципрофлоксацин</c:v>
                </c:pt>
                <c:pt idx="8">
                  <c:v>Офлоксацин</c:v>
                </c:pt>
                <c:pt idx="9">
                  <c:v>Норфлоксацин</c:v>
                </c:pt>
                <c:pt idx="10">
                  <c:v>Левоцлоксацин</c:v>
                </c:pt>
                <c:pt idx="11">
                  <c:v>Фурадонин</c:v>
                </c:pt>
              </c:strCache>
            </c:strRef>
          </c:cat>
          <c:val>
            <c:numRef>
              <c:f>Лист1!$D$3:$D$22</c:f>
              <c:numCache>
                <c:formatCode>General</c:formatCode>
                <c:ptCount val="20"/>
                <c:pt idx="0">
                  <c:v>1</c:v>
                </c:pt>
                <c:pt idx="2">
                  <c:v>1</c:v>
                </c:pt>
                <c:pt idx="3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Pr. mirabilis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Лист1!$A$3:$A$22</c:f>
              <c:strCache>
                <c:ptCount val="12"/>
                <c:pt idx="0">
                  <c:v>Сульбактам</c:v>
                </c:pt>
                <c:pt idx="1">
                  <c:v>Амоксициллин</c:v>
                </c:pt>
                <c:pt idx="2">
                  <c:v>Цефуроксим</c:v>
                </c:pt>
                <c:pt idx="3">
                  <c:v>Цефипим</c:v>
                </c:pt>
                <c:pt idx="4">
                  <c:v>Имипенем</c:v>
                </c:pt>
                <c:pt idx="5">
                  <c:v>Гентамицин</c:v>
                </c:pt>
                <c:pt idx="6">
                  <c:v>Амикацин</c:v>
                </c:pt>
                <c:pt idx="7">
                  <c:v>Ципрофлоксацин</c:v>
                </c:pt>
                <c:pt idx="8">
                  <c:v>Офлоксацин</c:v>
                </c:pt>
                <c:pt idx="9">
                  <c:v>Норфлоксацин</c:v>
                </c:pt>
                <c:pt idx="10">
                  <c:v>Левоцлоксацин</c:v>
                </c:pt>
                <c:pt idx="11">
                  <c:v>Фурадонин</c:v>
                </c:pt>
              </c:strCache>
            </c:strRef>
          </c:cat>
          <c:val>
            <c:numRef>
              <c:f>Лист1!$E$3:$E$22</c:f>
              <c:numCache>
                <c:formatCode>General</c:formatCode>
                <c:ptCount val="20"/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Pr.vulgaris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Лист1!$A$3:$A$22</c:f>
              <c:strCache>
                <c:ptCount val="12"/>
                <c:pt idx="0">
                  <c:v>Сульбактам</c:v>
                </c:pt>
                <c:pt idx="1">
                  <c:v>Амоксициллин</c:v>
                </c:pt>
                <c:pt idx="2">
                  <c:v>Цефуроксим</c:v>
                </c:pt>
                <c:pt idx="3">
                  <c:v>Цефипим</c:v>
                </c:pt>
                <c:pt idx="4">
                  <c:v>Имипенем</c:v>
                </c:pt>
                <c:pt idx="5">
                  <c:v>Гентамицин</c:v>
                </c:pt>
                <c:pt idx="6">
                  <c:v>Амикацин</c:v>
                </c:pt>
                <c:pt idx="7">
                  <c:v>Ципрофлоксацин</c:v>
                </c:pt>
                <c:pt idx="8">
                  <c:v>Офлоксацин</c:v>
                </c:pt>
                <c:pt idx="9">
                  <c:v>Норфлоксацин</c:v>
                </c:pt>
                <c:pt idx="10">
                  <c:v>Левоцлоксацин</c:v>
                </c:pt>
                <c:pt idx="11">
                  <c:v>Фурадонин</c:v>
                </c:pt>
              </c:strCache>
            </c:strRef>
          </c:cat>
          <c:val>
            <c:numRef>
              <c:f>Лист1!$F$3:$F$22</c:f>
              <c:numCache>
                <c:formatCode>General</c:formatCode>
                <c:ptCount val="20"/>
                <c:pt idx="7">
                  <c:v>1</c:v>
                </c:pt>
                <c:pt idx="8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Str. feacalis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Лист1!$A$3:$A$22</c:f>
              <c:strCache>
                <c:ptCount val="12"/>
                <c:pt idx="0">
                  <c:v>Сульбактам</c:v>
                </c:pt>
                <c:pt idx="1">
                  <c:v>Амоксициллин</c:v>
                </c:pt>
                <c:pt idx="2">
                  <c:v>Цефуроксим</c:v>
                </c:pt>
                <c:pt idx="3">
                  <c:v>Цефипим</c:v>
                </c:pt>
                <c:pt idx="4">
                  <c:v>Имипенем</c:v>
                </c:pt>
                <c:pt idx="5">
                  <c:v>Гентамицин</c:v>
                </c:pt>
                <c:pt idx="6">
                  <c:v>Амикацин</c:v>
                </c:pt>
                <c:pt idx="7">
                  <c:v>Ципрофлоксацин</c:v>
                </c:pt>
                <c:pt idx="8">
                  <c:v>Офлоксацин</c:v>
                </c:pt>
                <c:pt idx="9">
                  <c:v>Норфлоксацин</c:v>
                </c:pt>
                <c:pt idx="10">
                  <c:v>Левоцлоксацин</c:v>
                </c:pt>
                <c:pt idx="11">
                  <c:v>Фурадонин</c:v>
                </c:pt>
              </c:strCache>
            </c:strRef>
          </c:cat>
          <c:val>
            <c:numRef>
              <c:f>Лист1!$G$3:$G$22</c:f>
              <c:numCache>
                <c:formatCode>General</c:formatCode>
                <c:ptCount val="20"/>
                <c:pt idx="7">
                  <c:v>1</c:v>
                </c:pt>
                <c:pt idx="8">
                  <c:v>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C.freundii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Лист1!$A$3:$A$22</c:f>
              <c:strCache>
                <c:ptCount val="12"/>
                <c:pt idx="0">
                  <c:v>Сульбактам</c:v>
                </c:pt>
                <c:pt idx="1">
                  <c:v>Амоксициллин</c:v>
                </c:pt>
                <c:pt idx="2">
                  <c:v>Цефуроксим</c:v>
                </c:pt>
                <c:pt idx="3">
                  <c:v>Цефипим</c:v>
                </c:pt>
                <c:pt idx="4">
                  <c:v>Имипенем</c:v>
                </c:pt>
                <c:pt idx="5">
                  <c:v>Гентамицин</c:v>
                </c:pt>
                <c:pt idx="6">
                  <c:v>Амикацин</c:v>
                </c:pt>
                <c:pt idx="7">
                  <c:v>Ципрофлоксацин</c:v>
                </c:pt>
                <c:pt idx="8">
                  <c:v>Офлоксацин</c:v>
                </c:pt>
                <c:pt idx="9">
                  <c:v>Норфлоксацин</c:v>
                </c:pt>
                <c:pt idx="10">
                  <c:v>Левоцлоксацин</c:v>
                </c:pt>
                <c:pt idx="11">
                  <c:v>Фурадонин</c:v>
                </c:pt>
              </c:strCache>
            </c:strRef>
          </c:cat>
          <c:val>
            <c:numRef>
              <c:f>Лист1!$H$3:$H$22</c:f>
              <c:numCache>
                <c:formatCode>General</c:formatCode>
                <c:ptCount val="20"/>
                <c:pt idx="1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262127616"/>
        <c:axId val="262101248"/>
      </c:barChart>
      <c:valAx>
        <c:axId val="2621012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62127616"/>
        <c:crosses val="autoZero"/>
        <c:crossBetween val="between"/>
      </c:valAx>
      <c:catAx>
        <c:axId val="262127616"/>
        <c:scaling>
          <c:orientation val="minMax"/>
        </c:scaling>
        <c:delete val="0"/>
        <c:axPos val="b"/>
        <c:majorTickMark val="none"/>
        <c:minorTickMark val="none"/>
        <c:tickLblPos val="nextTo"/>
        <c:crossAx val="262101248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079068241469818"/>
          <c:y val="0.18567085364329464"/>
          <c:w val="0.41758548410615337"/>
          <c:h val="0.7158608298962576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Str.feacalis
11%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showLegendKey val="0"/>
            <c:showVal val="0"/>
            <c:showCatName val="1"/>
            <c:showSerName val="0"/>
            <c:showPercent val="1"/>
            <c:showBubbleSize val="0"/>
            <c:showLeaderLines val="0"/>
          </c:dLbls>
          <c:cat>
            <c:strRef>
              <c:f>Лист1!$A$2:$A$9</c:f>
              <c:strCache>
                <c:ptCount val="8"/>
                <c:pt idx="0">
                  <c:v>Е.coli O2</c:v>
                </c:pt>
                <c:pt idx="1">
                  <c:v>Pr. mirabilis</c:v>
                </c:pt>
                <c:pt idx="2">
                  <c:v>Е.coli O121</c:v>
                </c:pt>
                <c:pt idx="3">
                  <c:v>Е.coli O8</c:v>
                </c:pt>
                <c:pt idx="4">
                  <c:v>Pr.vulgaris</c:v>
                </c:pt>
                <c:pt idx="5">
                  <c:v>C.freundii</c:v>
                </c:pt>
                <c:pt idx="6">
                  <c:v>St.feacalis</c:v>
                </c:pt>
                <c:pt idx="7">
                  <c:v>Toxocara canis 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3</c:v>
                </c:pt>
                <c:pt idx="6">
                  <c:v>2</c:v>
                </c:pt>
                <c:pt idx="7">
                  <c:v>6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21</Pages>
  <Words>4505</Words>
  <Characters>25682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2017-12-11T12:27:00Z</dcterms:created>
  <dcterms:modified xsi:type="dcterms:W3CDTF">2017-12-11T13:37:00Z</dcterms:modified>
</cp:coreProperties>
</file>